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61360" w14:textId="77777777" w:rsidR="009666B6" w:rsidRPr="00BB7A60" w:rsidRDefault="00000000" w:rsidP="005128B9">
      <w:pPr>
        <w:spacing w:after="0" w:line="360" w:lineRule="auto"/>
        <w:jc w:val="center"/>
        <w:rPr>
          <w:rFonts w:ascii="宋体" w:eastAsia="宋体" w:hAnsi="宋体"/>
          <w:b/>
          <w:bCs/>
          <w:sz w:val="36"/>
          <w:szCs w:val="36"/>
          <w:lang w:eastAsia="zh-CN"/>
        </w:rPr>
      </w:pPr>
      <w:bookmarkStart w:id="0" w:name="生物学"/>
      <w:r w:rsidRPr="00BB7A60">
        <w:rPr>
          <w:rFonts w:ascii="宋体" w:eastAsia="宋体" w:hAnsi="宋体"/>
          <w:b/>
          <w:bCs/>
          <w:sz w:val="36"/>
          <w:szCs w:val="36"/>
          <w:lang w:eastAsia="zh-CN"/>
        </w:rPr>
        <w:t>生物学</w:t>
      </w:r>
    </w:p>
    <w:p w14:paraId="7C320D88" w14:textId="77777777" w:rsidR="009666B6" w:rsidRPr="00BB7A60" w:rsidRDefault="00000000" w:rsidP="005128B9">
      <w:pPr>
        <w:spacing w:after="0" w:line="360" w:lineRule="auto"/>
        <w:ind w:firstLineChars="200" w:firstLine="562"/>
        <w:rPr>
          <w:rFonts w:ascii="宋体" w:eastAsia="宋体" w:hAnsi="宋体"/>
          <w:b/>
          <w:bCs/>
          <w:sz w:val="28"/>
          <w:szCs w:val="28"/>
          <w:lang w:eastAsia="zh-CN"/>
        </w:rPr>
      </w:pPr>
      <w:bookmarkStart w:id="1" w:name="一试题评析"/>
      <w:bookmarkEnd w:id="0"/>
      <w:r w:rsidRPr="00BB7A60">
        <w:rPr>
          <w:rFonts w:ascii="宋体" w:eastAsia="宋体" w:hAnsi="宋体"/>
          <w:b/>
          <w:bCs/>
          <w:sz w:val="28"/>
          <w:szCs w:val="28"/>
          <w:lang w:eastAsia="zh-CN"/>
        </w:rPr>
        <w:t>一、试题评析</w:t>
      </w:r>
    </w:p>
    <w:p w14:paraId="273E1B6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2025年江西省普通高中学业水平选择性考试生物学试题深入贯彻落实党的教育方针，以《中国高考评价体系》为依托，准确把握“立德树人、服务选才、引导教学”的核心功能定位，助力培养全面发展的社会主义建设者和接班人。</w:t>
      </w:r>
    </w:p>
    <w:p w14:paraId="14AF4313" w14:textId="77777777" w:rsidR="009666B6" w:rsidRPr="00BB7A60" w:rsidRDefault="00000000" w:rsidP="005128B9">
      <w:pPr>
        <w:spacing w:after="0" w:line="360" w:lineRule="auto"/>
        <w:ind w:firstLineChars="200" w:firstLine="480"/>
        <w:rPr>
          <w:rFonts w:ascii="微软雅黑" w:eastAsia="微软雅黑" w:hAnsi="微软雅黑"/>
          <w:lang w:eastAsia="zh-CN"/>
        </w:rPr>
      </w:pPr>
      <w:bookmarkStart w:id="2" w:name="一立德树人发挥学科育人价值"/>
      <w:bookmarkEnd w:id="1"/>
      <w:r w:rsidRPr="00BB7A60">
        <w:rPr>
          <w:rFonts w:ascii="微软雅黑" w:eastAsia="微软雅黑" w:hAnsi="微软雅黑"/>
          <w:lang w:eastAsia="zh-CN"/>
        </w:rPr>
        <w:t>（一）立德树人，发挥学科育人价值</w:t>
      </w:r>
    </w:p>
    <w:p w14:paraId="22ACE9E6"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生物学试题沿袭“全面贯彻落实党的教育方针，落实立德树人根本任务”的指导思想，引领学生全面发展，发挥生物学学科的育人价值。</w:t>
      </w:r>
    </w:p>
    <w:p w14:paraId="5E95E6A8" w14:textId="77777777" w:rsidR="009666B6" w:rsidRPr="00BB7A60" w:rsidRDefault="00000000" w:rsidP="005128B9">
      <w:pPr>
        <w:spacing w:after="0" w:line="360" w:lineRule="auto"/>
        <w:ind w:firstLineChars="200" w:firstLine="480"/>
        <w:rPr>
          <w:rFonts w:ascii="仿宋" w:eastAsia="仿宋" w:hAnsi="仿宋"/>
          <w:lang w:eastAsia="zh-CN"/>
        </w:rPr>
      </w:pPr>
      <w:r w:rsidRPr="00BB7A60">
        <w:rPr>
          <w:rFonts w:ascii="仿宋" w:eastAsia="仿宋" w:hAnsi="仿宋"/>
          <w:lang w:eastAsia="zh-CN"/>
        </w:rPr>
        <w:t>1.弘扬中华优秀传统文化，引领坚定文化自信</w:t>
      </w:r>
    </w:p>
    <w:p w14:paraId="37BEAD86"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学试题关注中国劳动人民的智慧。例如第4题以我国劳动人民在长期生产实践中总结提炼的“农谚”为情境，要求考生分析其中蕴含的生物学原理，让学生切实感受中华优秀传统文化所蕴含的科学与智慧，加强文化浸润，引导青年学生坚定文化自信。</w:t>
      </w:r>
    </w:p>
    <w:p w14:paraId="2913B623" w14:textId="38A48E3C" w:rsidR="009666B6" w:rsidRPr="00BB7A60" w:rsidRDefault="00BB7A60" w:rsidP="005128B9">
      <w:pPr>
        <w:spacing w:after="0" w:line="360" w:lineRule="auto"/>
        <w:ind w:firstLineChars="200" w:firstLine="480"/>
        <w:rPr>
          <w:rFonts w:ascii="仿宋" w:eastAsia="仿宋" w:hAnsi="仿宋"/>
          <w:lang w:eastAsia="zh-CN"/>
        </w:rPr>
      </w:pPr>
      <w:r w:rsidRPr="00BB7A60">
        <w:rPr>
          <w:rFonts w:ascii="仿宋" w:eastAsia="仿宋" w:hAnsi="仿宋" w:hint="eastAsia"/>
          <w:lang w:eastAsia="zh-CN"/>
        </w:rPr>
        <w:t>2</w:t>
      </w:r>
      <w:r w:rsidRPr="00BB7A60">
        <w:rPr>
          <w:rFonts w:ascii="仿宋" w:eastAsia="仿宋" w:hAnsi="仿宋"/>
          <w:lang w:eastAsia="zh-CN"/>
        </w:rPr>
        <w:t>.</w:t>
      </w:r>
      <w:r w:rsidR="00000000" w:rsidRPr="00BB7A60">
        <w:rPr>
          <w:rFonts w:ascii="仿宋" w:eastAsia="仿宋" w:hAnsi="仿宋"/>
          <w:lang w:eastAsia="zh-CN"/>
        </w:rPr>
        <w:t>强调人与自然和谐共生，渗透生态文明理念</w:t>
      </w:r>
    </w:p>
    <w:p w14:paraId="743F28F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学试题关注我国在生态文明建设中的举措和成效。例如：第5题以塔克拉玛干治沙工程中的治沙策略为情境；第17题以我国实施的“长江十年禁渔”政策对长江鱼类生长发育的影响为情境，让学生在分析解决问题的过程中切实理解要采取科学的措施促进生态环境修复，避免过度“活动”给自然造成伤害。试题引导</w:t>
      </w:r>
    </w:p>
    <w:p w14:paraId="36146EA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学生领悟人与自然和谐共生是人类社会实现可持续发展的前提和基础，渗透生态文明理念。</w:t>
      </w:r>
    </w:p>
    <w:p w14:paraId="48E65A3B" w14:textId="77777777" w:rsidR="009666B6" w:rsidRPr="00BB7A60" w:rsidRDefault="00000000" w:rsidP="005128B9">
      <w:pPr>
        <w:spacing w:after="0" w:line="360" w:lineRule="auto"/>
        <w:ind w:firstLineChars="200" w:firstLine="480"/>
        <w:rPr>
          <w:rFonts w:ascii="仿宋" w:eastAsia="仿宋" w:hAnsi="仿宋"/>
          <w:lang w:eastAsia="zh-CN"/>
        </w:rPr>
      </w:pPr>
      <w:bookmarkStart w:id="3" w:name="宣传人体稳态重要意义倡导健康生活理念"/>
      <w:bookmarkEnd w:id="2"/>
      <w:r w:rsidRPr="00BB7A60">
        <w:rPr>
          <w:rFonts w:ascii="仿宋" w:eastAsia="仿宋" w:hAnsi="仿宋"/>
          <w:lang w:eastAsia="zh-CN"/>
        </w:rPr>
        <w:t>3.宣传人体稳态重要意义，倡导健康生活理念</w:t>
      </w:r>
    </w:p>
    <w:p w14:paraId="4820678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学试题关注与学生息息相关的健康问题。例如第1题以“体重管理年”活动为情境，引导学生理解健康与能量代谢的关系。第2题和第6题以机体稳态失衡的现象为情境，引导学生分析机体异常的机理和危害，进而理解人体稳态的重要意义。第10题以奖赏刺激提升学习效果为情境，第18题以长期压力刺激下机体内激素的水平变化为情境，引导学生理解积极健康生活的重要意义，倡导健康生活理念。</w:t>
      </w:r>
    </w:p>
    <w:p w14:paraId="1E311EBB" w14:textId="77777777" w:rsidR="009666B6" w:rsidRPr="00BB7A60" w:rsidRDefault="00000000" w:rsidP="005128B9">
      <w:pPr>
        <w:spacing w:after="0" w:line="360" w:lineRule="auto"/>
        <w:ind w:firstLineChars="200" w:firstLine="480"/>
        <w:rPr>
          <w:rFonts w:ascii="微软雅黑" w:eastAsia="微软雅黑" w:hAnsi="微软雅黑"/>
          <w:lang w:eastAsia="zh-CN"/>
        </w:rPr>
      </w:pPr>
      <w:bookmarkStart w:id="4" w:name="二服务选才选拔核心素养人才"/>
      <w:bookmarkEnd w:id="3"/>
      <w:r w:rsidRPr="00BB7A60">
        <w:rPr>
          <w:rFonts w:ascii="微软雅黑" w:eastAsia="微软雅黑" w:hAnsi="微软雅黑"/>
          <w:lang w:eastAsia="zh-CN"/>
        </w:rPr>
        <w:t>（二）服务选才，选拔核心素养人才</w:t>
      </w:r>
    </w:p>
    <w:p w14:paraId="5D74C09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生物学试题立足于服务国家、服务高校、服务社会实践选才这一基本点，注重考查学生在多元、真实的情境中的理解能力、实验探究能力、应用能力和创新能力，进而引导学生学科核心素养的发展。</w:t>
      </w:r>
    </w:p>
    <w:p w14:paraId="630DB786" w14:textId="77777777" w:rsidR="009666B6" w:rsidRPr="00BB7A60" w:rsidRDefault="00000000" w:rsidP="005128B9">
      <w:pPr>
        <w:spacing w:after="0" w:line="360" w:lineRule="auto"/>
        <w:ind w:firstLineChars="200" w:firstLine="480"/>
        <w:rPr>
          <w:rFonts w:ascii="仿宋" w:eastAsia="仿宋" w:hAnsi="仿宋"/>
          <w:lang w:eastAsia="zh-CN"/>
        </w:rPr>
      </w:pPr>
      <w:bookmarkStart w:id="5" w:name="导向创新性人才助力国家创新发展"/>
      <w:bookmarkEnd w:id="4"/>
      <w:r w:rsidRPr="00BB7A60">
        <w:rPr>
          <w:rFonts w:ascii="仿宋" w:eastAsia="仿宋" w:hAnsi="仿宋"/>
          <w:lang w:eastAsia="zh-CN"/>
        </w:rPr>
        <w:lastRenderedPageBreak/>
        <w:t>1.导向创新性人才，助力国家创新发展</w:t>
      </w:r>
    </w:p>
    <w:p w14:paraId="204678E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随着我国科学技术的发展，国家对于人才的要求也发生着变化。国家对创新性人才的需求愈加迫切。生物学试题通过设置开放性的问题，引导学生多角度思考，深入探究、解决问题，特别重视考查学生做出新解释、得出新结论和提出新方法等的能力。第16题考查了学生对达尔文自然选择学说和中性突变学说的理解，引导学生从多角度深入思考，考查做出新解释的能力。第19题第（4）小题考查学生运用血清学诊断技术设计实验，检测致病菌W的感染史，并分析实验结果、得出新结论的能力。第20题第（2）小题考查学生根据科学实验的一般性原理和方法，设计新的实验的能力。</w:t>
      </w:r>
    </w:p>
    <w:p w14:paraId="4A982A7A" w14:textId="77777777" w:rsidR="009666B6" w:rsidRPr="005128B9" w:rsidRDefault="00000000" w:rsidP="005128B9">
      <w:pPr>
        <w:spacing w:after="0" w:line="360" w:lineRule="auto"/>
        <w:ind w:firstLineChars="200" w:firstLine="480"/>
        <w:rPr>
          <w:rFonts w:ascii="仿宋" w:eastAsia="仿宋" w:hAnsi="仿宋"/>
          <w:lang w:eastAsia="zh-CN"/>
        </w:rPr>
      </w:pPr>
      <w:bookmarkStart w:id="6" w:name="导向探究性人才满足高校人才需求"/>
      <w:bookmarkEnd w:id="5"/>
      <w:r w:rsidRPr="005128B9">
        <w:rPr>
          <w:rFonts w:ascii="仿宋" w:eastAsia="仿宋" w:hAnsi="仿宋"/>
          <w:lang w:eastAsia="zh-CN"/>
        </w:rPr>
        <w:t>2.导向探究性人才，满足高校人才需求</w:t>
      </w:r>
    </w:p>
    <w:p w14:paraId="52B86CC4" w14:textId="735F505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在2024年高考的基础上，生物学试题进一步强化了对实验探究的考查，包括设计实验方案、完成实验操作流程、分析实验结果等方面，从多个维度评价学生的科学思维和科学探究能力，服务“像科学家一样思考问题”的人才选拔。例如：第20题第（2）小题要求学生设计验证实验，指向实验操作具体过程的考查；第19题第（4）小题要求学生完成探究实验，考查基于实验目的的实验方案设计和实验结果分析，考查学生在真实的实验探究过程中全面分析结果、得出结论的能力。生物学试题既体现中学生物学课程标准的培养目标，也满足服务高校选才的要求。让学生在感受生物学独特的学科属性的同时，也体味到真实的探究过程。</w:t>
      </w:r>
    </w:p>
    <w:p w14:paraId="08316DED" w14:textId="77777777" w:rsidR="009666B6" w:rsidRPr="005128B9" w:rsidRDefault="00000000" w:rsidP="005128B9">
      <w:pPr>
        <w:spacing w:after="0" w:line="360" w:lineRule="auto"/>
        <w:ind w:firstLineChars="200" w:firstLine="480"/>
        <w:rPr>
          <w:rFonts w:ascii="仿宋" w:eastAsia="仿宋" w:hAnsi="仿宋"/>
          <w:lang w:eastAsia="zh-CN"/>
        </w:rPr>
      </w:pPr>
      <w:bookmarkStart w:id="7" w:name="导向应用性人才满足社会实践需求"/>
      <w:bookmarkEnd w:id="6"/>
      <w:r w:rsidRPr="005128B9">
        <w:rPr>
          <w:rFonts w:ascii="仿宋" w:eastAsia="仿宋" w:hAnsi="仿宋"/>
          <w:lang w:eastAsia="zh-CN"/>
        </w:rPr>
        <w:t>3.导向应用性人才，满足社会实践需求</w:t>
      </w:r>
    </w:p>
    <w:p w14:paraId="6B52E4F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学与生产生活紧密相联，源于生活、用于生活。生物学试题情境素材关注学生的日常生活，考查在正确价值观指导下，学生合理运用科学的思维方法，有效地组织、整合学科基本知识，调动和运用基本技能，高质量地认识、分析和解决真实问题的综合品质，服务“解决实际问题”的人才选拔。例如第1、2、4、5、6、7、8、10、11、12、14、18和19题均从不同角度设置生活实践的情景，其中第8</w:t>
      </w:r>
      <w:proofErr w:type="gramStart"/>
      <w:r w:rsidRPr="00BB7A60">
        <w:rPr>
          <w:rFonts w:ascii="宋体" w:eastAsia="宋体" w:hAnsi="宋体"/>
          <w:lang w:eastAsia="zh-CN"/>
        </w:rPr>
        <w:t>题运用</w:t>
      </w:r>
      <w:proofErr w:type="gramEnd"/>
      <w:r w:rsidRPr="00BB7A60">
        <w:rPr>
          <w:rFonts w:ascii="宋体" w:eastAsia="宋体" w:hAnsi="宋体"/>
          <w:lang w:eastAsia="zh-CN"/>
        </w:rPr>
        <w:t>生态学原理探究牧业中不同土地利用方式对羊草草地群落的影响。第12题基于遗传学原理分析养殖场为判断雏鸡雌雄所设的育种路线图。试题从不同角度引入生物技术在生产生活中应用的实例，考查学生解决实际问题的能力，引导学生养成正确的生命观念，树立运用所学知识和能力解决日常生活实践中生物学问题的自觉意识。同时，引导学生关注社会性科学议题，并综合所学</w:t>
      </w:r>
      <w:proofErr w:type="gramStart"/>
      <w:r w:rsidRPr="00BB7A60">
        <w:rPr>
          <w:rFonts w:ascii="宋体" w:eastAsia="宋体" w:hAnsi="宋体"/>
          <w:lang w:eastAsia="zh-CN"/>
        </w:rPr>
        <w:t>作出</w:t>
      </w:r>
      <w:proofErr w:type="gramEnd"/>
      <w:r w:rsidRPr="00BB7A60">
        <w:rPr>
          <w:rFonts w:ascii="宋体" w:eastAsia="宋体" w:hAnsi="宋体"/>
          <w:lang w:eastAsia="zh-CN"/>
        </w:rPr>
        <w:t>理性决策，凸显社会责任意识与个人担当，成为新时代高素质公民。</w:t>
      </w:r>
    </w:p>
    <w:p w14:paraId="662645E5" w14:textId="77777777" w:rsidR="009666B6" w:rsidRPr="005128B9" w:rsidRDefault="00000000" w:rsidP="005128B9">
      <w:pPr>
        <w:spacing w:after="0" w:line="360" w:lineRule="auto"/>
        <w:ind w:firstLineChars="200" w:firstLine="480"/>
        <w:rPr>
          <w:rFonts w:ascii="微软雅黑" w:eastAsia="微软雅黑" w:hAnsi="微软雅黑"/>
          <w:lang w:eastAsia="zh-CN"/>
        </w:rPr>
      </w:pPr>
      <w:bookmarkStart w:id="8" w:name="三引导教学导向科学课程本质"/>
      <w:bookmarkEnd w:id="7"/>
      <w:r w:rsidRPr="005128B9">
        <w:rPr>
          <w:rFonts w:ascii="微软雅黑" w:eastAsia="微软雅黑" w:hAnsi="微软雅黑"/>
          <w:lang w:eastAsia="zh-CN"/>
        </w:rPr>
        <w:t>（三）引导教学，导向科学课程本质</w:t>
      </w:r>
    </w:p>
    <w:p w14:paraId="70021D5D" w14:textId="7A90C95B"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生物学试题紧扣《普通高中生物学课程标准（2017年版2020年修订）》，合理设置试题，引导学校关注高考从“解题”到“解决问题”的转变；引导教师关注高考对教学要求从教“细”</w:t>
      </w:r>
      <w:r w:rsidRPr="00BB7A60">
        <w:rPr>
          <w:rFonts w:ascii="宋体" w:eastAsia="宋体" w:hAnsi="宋体"/>
          <w:lang w:eastAsia="zh-CN"/>
        </w:rPr>
        <w:lastRenderedPageBreak/>
        <w:t>到教“实”的转变；引导学生领会高考不仅要求“学会”更要“会学”。从校、师和生三个方面发挥高考的引导作用，推动教、学、评一体化，导向学生学科核心素养的培养，让中学生物学课程回归其学科属性。</w:t>
      </w:r>
    </w:p>
    <w:p w14:paraId="1C2D63DC" w14:textId="77777777" w:rsidR="009666B6" w:rsidRPr="005128B9" w:rsidRDefault="00000000" w:rsidP="005128B9">
      <w:pPr>
        <w:spacing w:after="0" w:line="360" w:lineRule="auto"/>
        <w:ind w:firstLineChars="200" w:firstLine="480"/>
        <w:rPr>
          <w:rFonts w:ascii="仿宋" w:eastAsia="仿宋" w:hAnsi="仿宋"/>
          <w:lang w:eastAsia="zh-CN"/>
        </w:rPr>
      </w:pPr>
      <w:bookmarkStart w:id="9" w:name="引导学校重视实验教学"/>
      <w:bookmarkEnd w:id="8"/>
      <w:r w:rsidRPr="005128B9">
        <w:rPr>
          <w:rFonts w:ascii="仿宋" w:eastAsia="仿宋" w:hAnsi="仿宋"/>
          <w:lang w:eastAsia="zh-CN"/>
        </w:rPr>
        <w:t>1. 引导学校重视实验教学</w:t>
      </w:r>
    </w:p>
    <w:p w14:paraId="145CB82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学是一门以实验为基础的自然科学课程。2025年生物学试题进一步强化了对“探究”“实验”的要求。不仅要求学生会发现问题和分析问题，更要求学生要有基于真实情境的问题探究和解决的能力，实现从“解题”到“解决问题”的转变。具体来看，2025年生物学试题均与“探究”“实验”相关，特别是5道非选择题均从不同角度直接考查了学生在新问题情境下的“实验”“探究”，旨在引导中学重视实验教学，按照课程标准要求完善实验教学所必需的试验场地、器材、设备、教师和课时等条件，保障实验课程的开设，让中学生物学教学指向学科本质。</w:t>
      </w:r>
    </w:p>
    <w:p w14:paraId="44108F39" w14:textId="77777777" w:rsidR="009666B6" w:rsidRPr="005128B9" w:rsidRDefault="00000000" w:rsidP="005128B9">
      <w:pPr>
        <w:spacing w:after="0" w:line="360" w:lineRule="auto"/>
        <w:ind w:firstLineChars="200" w:firstLine="480"/>
        <w:rPr>
          <w:rFonts w:ascii="仿宋" w:eastAsia="仿宋" w:hAnsi="仿宋"/>
          <w:lang w:eastAsia="zh-CN"/>
        </w:rPr>
      </w:pPr>
      <w:bookmarkStart w:id="10" w:name="引导教师开展大概念教学"/>
      <w:bookmarkEnd w:id="9"/>
      <w:r w:rsidRPr="005128B9">
        <w:rPr>
          <w:rFonts w:ascii="仿宋" w:eastAsia="仿宋" w:hAnsi="仿宋"/>
          <w:lang w:eastAsia="zh-CN"/>
        </w:rPr>
        <w:t>2.引导教师开展大概念教学</w:t>
      </w:r>
    </w:p>
    <w:p w14:paraId="4A53514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大概念教学要求教师的教学活动直接或间接地服务于学生大概念的形成，帮助学生构建可迁移运用的生物学知识体系。生物学试题以真实的现象和问题为载体，在大概念或重要概念层面进行设问，要求学生准确、系统、全面地运用必备知识分析、解决问题。例如，5道非选择题均是一个完整的“故事”，在大概念或重要概念的层面上开始设问，再</w:t>
      </w:r>
      <w:proofErr w:type="gramStart"/>
      <w:r w:rsidRPr="00BB7A60">
        <w:rPr>
          <w:rFonts w:ascii="宋体" w:eastAsia="宋体" w:hAnsi="宋体"/>
          <w:lang w:eastAsia="zh-CN"/>
        </w:rPr>
        <w:t>一</w:t>
      </w:r>
      <w:proofErr w:type="gramEnd"/>
      <w:r w:rsidRPr="00BB7A60">
        <w:rPr>
          <w:rFonts w:ascii="宋体" w:eastAsia="宋体" w:hAnsi="宋体"/>
          <w:lang w:eastAsia="zh-CN"/>
        </w:rPr>
        <w:t>步步落脚到真实问题的解决。这不仅要求学生在理解“故事”情境的基础上，应用必备知识解决问题，更要求教师教学从教“细”知识中解脱出来，转向教“实”必备知识，引导学生掌握生物学基本原理、技术和方法等，关注学生关键能力发展，呵护学生良好的思维品质，导向学科素养的培养。</w:t>
      </w:r>
    </w:p>
    <w:p w14:paraId="7960F264" w14:textId="77777777" w:rsidR="009666B6" w:rsidRPr="005128B9" w:rsidRDefault="00000000" w:rsidP="005128B9">
      <w:pPr>
        <w:spacing w:after="0" w:line="360" w:lineRule="auto"/>
        <w:ind w:firstLineChars="200" w:firstLine="480"/>
        <w:rPr>
          <w:rFonts w:ascii="仿宋" w:eastAsia="仿宋" w:hAnsi="仿宋"/>
          <w:lang w:eastAsia="zh-CN"/>
        </w:rPr>
      </w:pPr>
      <w:bookmarkStart w:id="11" w:name="引导学生进行深度学习"/>
      <w:bookmarkEnd w:id="10"/>
      <w:r w:rsidRPr="005128B9">
        <w:rPr>
          <w:rFonts w:ascii="仿宋" w:eastAsia="仿宋" w:hAnsi="仿宋"/>
          <w:lang w:eastAsia="zh-CN"/>
        </w:rPr>
        <w:t>3.引导学生进行深度学习</w:t>
      </w:r>
    </w:p>
    <w:p w14:paraId="098D0061" w14:textId="437AA06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学试题不仅要求学生掌握必备知识和关键能力，还要求学生能够在新的真实情境下，现场学习新概念、技术或原理，结合学生掌握的必备知识，调用关键能力解决真实问题。例如，第19题要求学生在血清学技术构建的情境下，学习稀有</w:t>
      </w:r>
      <w:r w:rsidR="005128B9">
        <w:rPr>
          <w:rFonts w:ascii="宋体" w:eastAsia="宋体" w:hAnsi="宋体" w:hint="eastAsia"/>
          <w:lang w:eastAsia="zh-CN"/>
        </w:rPr>
        <w:t>“</w:t>
      </w:r>
      <w:r w:rsidRPr="00BB7A60">
        <w:rPr>
          <w:rFonts w:ascii="宋体" w:eastAsia="宋体" w:hAnsi="宋体"/>
          <w:lang w:eastAsia="zh-CN"/>
        </w:rPr>
        <w:t>密码子</w:t>
      </w:r>
      <w:r w:rsidR="005128B9">
        <w:rPr>
          <w:rFonts w:ascii="宋体" w:eastAsia="宋体" w:hAnsi="宋体" w:hint="eastAsia"/>
          <w:lang w:eastAsia="zh-CN"/>
        </w:rPr>
        <w:t>”</w:t>
      </w:r>
      <w:r w:rsidRPr="00BB7A60">
        <w:rPr>
          <w:rFonts w:ascii="宋体" w:eastAsia="宋体" w:hAnsi="宋体"/>
          <w:lang w:eastAsia="zh-CN"/>
        </w:rPr>
        <w:t>的概念，运用已学知识分析、解决问题；第21题要求学生即时学习并理解“母性影响”的概念，联系遗传学基本原理，分析红色稻米在品种Ka中的遗传机制。试题创新问题情境，要求学生“现学现用”，引导学生在学习过程中不仅要“学会”更要“会学”，减少“机械刷题”和“机械记忆”，在理解、掌握生物学现象的基础上，注重深度学习，关注生命现象背后的本质，进而在生命观念、科学思维、科学探究和社会责任等学科核心素养上得到全面提升，以便更好地应对真实世界中复杂多变的生物学问题。</w:t>
      </w:r>
    </w:p>
    <w:p w14:paraId="015450E0" w14:textId="77777777" w:rsidR="009666B6"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2025年江西省普通高中学业水平选择性考试生物学试题紧紧围绕“核心价值为引领、学科素养为导向、关键能力为重点、必备知识为基础、真实情境为载体”的命题指导思想，在实现为党育人、为国选才根本目标方面有新举措，在确保公平性、科学性和规范性的同时，注重整体布局，充分</w:t>
      </w:r>
      <w:proofErr w:type="gramStart"/>
      <w:r w:rsidRPr="00BB7A60">
        <w:rPr>
          <w:rFonts w:ascii="宋体" w:eastAsia="宋体" w:hAnsi="宋体"/>
          <w:lang w:eastAsia="zh-CN"/>
        </w:rPr>
        <w:t>彰显学科</w:t>
      </w:r>
      <w:proofErr w:type="gramEnd"/>
      <w:r w:rsidRPr="00BB7A60">
        <w:rPr>
          <w:rFonts w:ascii="宋体" w:eastAsia="宋体" w:hAnsi="宋体"/>
          <w:lang w:eastAsia="zh-CN"/>
        </w:rPr>
        <w:t>特色，实现“立德树人、服务选才、引导教学”核心功能。</w:t>
      </w:r>
    </w:p>
    <w:p w14:paraId="02EEA60C" w14:textId="77777777" w:rsidR="003A7474" w:rsidRPr="00BB7A60" w:rsidRDefault="003A7474" w:rsidP="005128B9">
      <w:pPr>
        <w:spacing w:after="0" w:line="360" w:lineRule="auto"/>
        <w:ind w:firstLineChars="200" w:firstLine="480"/>
        <w:rPr>
          <w:rFonts w:ascii="宋体" w:eastAsia="宋体" w:hAnsi="宋体" w:hint="eastAsia"/>
          <w:lang w:eastAsia="zh-CN"/>
        </w:rPr>
      </w:pPr>
    </w:p>
    <w:p w14:paraId="1AAF475E" w14:textId="77777777" w:rsidR="009666B6" w:rsidRPr="005128B9" w:rsidRDefault="00000000" w:rsidP="005128B9">
      <w:pPr>
        <w:spacing w:after="0" w:line="360" w:lineRule="auto"/>
        <w:ind w:firstLineChars="200" w:firstLine="562"/>
        <w:rPr>
          <w:rFonts w:ascii="宋体" w:eastAsia="宋体" w:hAnsi="宋体"/>
          <w:b/>
          <w:bCs/>
          <w:sz w:val="28"/>
          <w:szCs w:val="28"/>
          <w:lang w:eastAsia="zh-CN"/>
        </w:rPr>
      </w:pPr>
      <w:bookmarkStart w:id="12" w:name="二试题精解"/>
      <w:bookmarkEnd w:id="11"/>
      <w:r w:rsidRPr="005128B9">
        <w:rPr>
          <w:rFonts w:ascii="宋体" w:eastAsia="宋体" w:hAnsi="宋体"/>
          <w:b/>
          <w:bCs/>
          <w:sz w:val="28"/>
          <w:szCs w:val="28"/>
          <w:lang w:eastAsia="zh-CN"/>
        </w:rPr>
        <w:t>二、试题精解</w:t>
      </w:r>
    </w:p>
    <w:p w14:paraId="51519825"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13" w:name="试题"/>
      <w:bookmarkEnd w:id="12"/>
      <w:r w:rsidRPr="005128B9">
        <w:rPr>
          <w:rFonts w:ascii="宋体" w:eastAsia="宋体" w:hAnsi="宋体"/>
          <w:b/>
          <w:bCs/>
          <w:lang w:eastAsia="zh-CN"/>
        </w:rPr>
        <w:t>[试题]</w:t>
      </w:r>
    </w:p>
    <w:p w14:paraId="4246B538" w14:textId="23687AC0" w:rsidR="009666B6" w:rsidRPr="00BB7A60" w:rsidRDefault="005128B9" w:rsidP="005128B9">
      <w:pPr>
        <w:spacing w:after="0" w:line="360" w:lineRule="auto"/>
        <w:ind w:firstLineChars="200" w:firstLine="480"/>
        <w:rPr>
          <w:rFonts w:ascii="宋体" w:eastAsia="宋体" w:hAnsi="宋体"/>
          <w:lang w:eastAsia="zh-CN"/>
        </w:rPr>
      </w:pPr>
      <w:r>
        <w:rPr>
          <w:rFonts w:ascii="宋体" w:eastAsia="宋体" w:hAnsi="宋体" w:hint="eastAsia"/>
          <w:lang w:eastAsia="zh-CN"/>
        </w:rPr>
        <w:t>1．</w:t>
      </w:r>
      <w:r w:rsidR="00000000" w:rsidRPr="00BB7A60">
        <w:rPr>
          <w:rFonts w:ascii="宋体" w:eastAsia="宋体" w:hAnsi="宋体"/>
          <w:lang w:eastAsia="zh-CN"/>
        </w:rPr>
        <w:t>体重水平与人体健康状况密切相关，体重异常特别是超重和肥胖是导致心脑血管疾病、糖尿病和部分癌症等慢性病的重要危险因素。国家卫生健康委员会等16部门启动了“体重管理年”活动，从机体能量代谢的角度分析，下列叙述错误的是</w:t>
      </w:r>
    </w:p>
    <w:p w14:paraId="2DA30B8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A.有氧运动可加速新陈代谢，促进脂肪进入线粒体分解</w:t>
      </w:r>
    </w:p>
    <w:p w14:paraId="62FECA6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B.高脂饮食易破坏能量平衡,导致脂肪积累而发生肥胖</w:t>
      </w:r>
    </w:p>
    <w:p w14:paraId="63A7DBB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C.低脂饮食可减少能量摄入,有氧运动可促进能量消耗</w:t>
      </w:r>
    </w:p>
    <w:p w14:paraId="39A5A0F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D.有氧运动能够避免肌细胞进行无氧呼吸产生大量乳酸</w:t>
      </w:r>
    </w:p>
    <w:p w14:paraId="221D5CF5"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14" w:name="参考答案a"/>
      <w:bookmarkEnd w:id="13"/>
      <w:r w:rsidRPr="005128B9">
        <w:rPr>
          <w:rFonts w:ascii="宋体" w:eastAsia="宋体" w:hAnsi="宋体"/>
          <w:b/>
          <w:bCs/>
          <w:lang w:eastAsia="zh-CN"/>
        </w:rPr>
        <w:t>[参考答案]A</w:t>
      </w:r>
    </w:p>
    <w:p w14:paraId="5B83D714"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15" w:name="考查目标"/>
      <w:bookmarkEnd w:id="14"/>
      <w:r w:rsidRPr="005128B9">
        <w:rPr>
          <w:rFonts w:ascii="宋体" w:eastAsia="宋体" w:hAnsi="宋体"/>
          <w:b/>
          <w:bCs/>
          <w:lang w:eastAsia="zh-CN"/>
        </w:rPr>
        <w:t>[考查目标]</w:t>
      </w:r>
    </w:p>
    <w:p w14:paraId="6BDEFD5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我国实施的“体重管理年”活动及其社会背景为情境进行设问，考查学生对“细胞是生命活动的基本单位”这一大概念的理解与掌握，对细胞的能量代谢的相关概念进行了综合考查，导向学生生命观念、科学思维和社会责任等核心素养的培养。</w:t>
      </w:r>
    </w:p>
    <w:p w14:paraId="64A91192"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16" w:name="试题分析"/>
      <w:bookmarkEnd w:id="15"/>
      <w:r w:rsidRPr="005128B9">
        <w:rPr>
          <w:rFonts w:ascii="宋体" w:eastAsia="宋体" w:hAnsi="宋体"/>
          <w:b/>
          <w:bCs/>
          <w:lang w:eastAsia="zh-CN"/>
        </w:rPr>
        <w:t>[试题分析]</w:t>
      </w:r>
    </w:p>
    <w:p w14:paraId="451405B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细胞的生命活动需要能量来维持，很多有机物都可以为细胞的生命活动提供能量，其中糖类是主要的能源物质，脂质，尤其是脂肪是细胞</w:t>
      </w:r>
      <w:proofErr w:type="gramStart"/>
      <w:r w:rsidRPr="00BB7A60">
        <w:rPr>
          <w:rFonts w:ascii="宋体" w:eastAsia="宋体" w:hAnsi="宋体"/>
          <w:lang w:eastAsia="zh-CN"/>
        </w:rPr>
        <w:t>内良好</w:t>
      </w:r>
      <w:proofErr w:type="gramEnd"/>
      <w:r w:rsidRPr="00BB7A60">
        <w:rPr>
          <w:rFonts w:ascii="宋体" w:eastAsia="宋体" w:hAnsi="宋体"/>
          <w:lang w:eastAsia="zh-CN"/>
        </w:rPr>
        <w:t>的储能物质。细胞中的糖类和脂质可以相互转化，但糖类和脂肪之间的转化程度有明显的差异。糖类在供应充足的情况下，可以大量转化为脂肪；脂肪一般只在糖类代谢发生障碍，引起供能不足时，才会分解供能，而且不能大量转化为糖类。</w:t>
      </w:r>
    </w:p>
    <w:p w14:paraId="2C2B80F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有氧运动可以加速机体的新陈代谢，但脂肪在分解时，不能直接进入线粒体，需要先分解为甘油和脂肪酸。A项叙述错误。</w:t>
      </w:r>
    </w:p>
    <w:p w14:paraId="1BFE5A0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脂肪是体内储能和供能的重要物质。血液中的葡萄糖除供细胞利用外，多余的部分可以合成糖原储存起来，如果葡萄糖还有富余，就可以转变成脂肪和某些氨基酸，氨基酸可以作为蛋白质</w:t>
      </w:r>
      <w:r w:rsidRPr="00BB7A60">
        <w:rPr>
          <w:rFonts w:ascii="宋体" w:eastAsia="宋体" w:hAnsi="宋体"/>
          <w:lang w:eastAsia="zh-CN"/>
        </w:rPr>
        <w:lastRenderedPageBreak/>
        <w:t>合成的原料，而食物中的脂肪被消化吸收后，可以在皮下结缔组织等处以脂肪组织的形式储存起来。高脂饮食易破坏能量平衡，导致脂肪积累而发生肥胖。B项叙述正确。</w:t>
      </w:r>
    </w:p>
    <w:p w14:paraId="07D03BB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低脂饮食可减少人体的能量摄入，有氧运动可促进能量消耗。两者都是健康的生活方式。C项叙述正确。</w:t>
      </w:r>
    </w:p>
    <w:p w14:paraId="5A8EF94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有氧运动能够避免肌细胞因供氧不足而进行无氧呼吸产生大量乳酸。D项叙述正确。</w:t>
      </w:r>
    </w:p>
    <w:p w14:paraId="39FCE112"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17" w:name="试题亮点"/>
      <w:bookmarkEnd w:id="16"/>
      <w:r w:rsidRPr="005128B9">
        <w:rPr>
          <w:rFonts w:ascii="宋体" w:eastAsia="宋体" w:hAnsi="宋体"/>
          <w:b/>
          <w:bCs/>
          <w:lang w:eastAsia="zh-CN"/>
        </w:rPr>
        <w:t>[试题亮点]</w:t>
      </w:r>
    </w:p>
    <w:p w14:paraId="35533AB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结合“体重管理年”这一社会热点话题，综合考查学生对能量代谢相关知识点的理解与掌握，要求学生深入理解“细胞是生命活动的基本单位”相关原理及其应用等必备知识，能够根据试题信息进行综合分析和推理判断，体现了高考考查的基础性、综合性、应用性和创新性，引导学生注重理论联系实际，在深刻理解教材的基础上，运用知识分析、解决问题，同时引导学生珍爱生命、敬畏生命，养成健康的生活方式。</w:t>
      </w:r>
    </w:p>
    <w:p w14:paraId="54FF7942"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18" w:name="试题-1"/>
      <w:bookmarkEnd w:id="17"/>
      <w:r w:rsidRPr="005128B9">
        <w:rPr>
          <w:rFonts w:ascii="宋体" w:eastAsia="宋体" w:hAnsi="宋体"/>
          <w:b/>
          <w:bCs/>
          <w:lang w:eastAsia="zh-CN"/>
        </w:rPr>
        <w:t>[试题]</w:t>
      </w:r>
    </w:p>
    <w:p w14:paraId="67DBB476" w14:textId="3A57B044"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w:t>
      </w:r>
      <w:r w:rsidR="005128B9">
        <w:rPr>
          <w:rFonts w:ascii="宋体" w:eastAsia="宋体" w:hAnsi="宋体" w:hint="eastAsia"/>
          <w:lang w:eastAsia="zh-CN"/>
        </w:rPr>
        <w:t>．</w:t>
      </w:r>
      <w:r w:rsidRPr="00BB7A60">
        <w:rPr>
          <w:rFonts w:ascii="宋体" w:eastAsia="宋体" w:hAnsi="宋体"/>
          <w:lang w:eastAsia="zh-CN"/>
        </w:rPr>
        <w:t>为分析两种不同类型糖尿病患者的血糖调节差异，研究人员检测了健康个体、患者甲和乙的空腹血糖及胰岛素浓度（见表）。下列推测合理的是</w:t>
      </w:r>
    </w:p>
    <w:tbl>
      <w:tblPr>
        <w:tblStyle w:val="Table"/>
        <w:tblW w:w="8851" w:type="dxa"/>
        <w:jc w:val="center"/>
        <w:tblLook w:val="0000" w:firstRow="0" w:lastRow="0" w:firstColumn="0" w:lastColumn="0" w:noHBand="0" w:noVBand="0"/>
      </w:tblPr>
      <w:tblGrid>
        <w:gridCol w:w="1870"/>
        <w:gridCol w:w="3395"/>
        <w:gridCol w:w="3586"/>
      </w:tblGrid>
      <w:tr w:rsidR="009666B6" w:rsidRPr="00BB7A60" w14:paraId="3C18C451" w14:textId="77777777" w:rsidTr="005128B9">
        <w:trPr>
          <w:trHeight w:val="405"/>
          <w:jc w:val="center"/>
        </w:trPr>
        <w:tc>
          <w:tcPr>
            <w:tcW w:w="0" w:type="auto"/>
            <w:vAlign w:val="center"/>
          </w:tcPr>
          <w:p w14:paraId="72A70AC0" w14:textId="77777777" w:rsidR="009666B6" w:rsidRPr="00BB7A60" w:rsidRDefault="00000000" w:rsidP="005128B9">
            <w:pPr>
              <w:spacing w:after="0"/>
              <w:jc w:val="center"/>
              <w:rPr>
                <w:rFonts w:ascii="宋体" w:eastAsia="宋体" w:hAnsi="宋体"/>
              </w:rPr>
            </w:pPr>
            <w:proofErr w:type="spellStart"/>
            <w:r w:rsidRPr="00BB7A60">
              <w:rPr>
                <w:rFonts w:ascii="宋体" w:eastAsia="宋体" w:hAnsi="宋体"/>
              </w:rPr>
              <w:t>检测对象</w:t>
            </w:r>
            <w:proofErr w:type="spellEnd"/>
          </w:p>
        </w:tc>
        <w:tc>
          <w:tcPr>
            <w:tcW w:w="0" w:type="auto"/>
            <w:vAlign w:val="center"/>
          </w:tcPr>
          <w:p w14:paraId="0D545992" w14:textId="77777777" w:rsidR="009666B6" w:rsidRPr="00BB7A60" w:rsidRDefault="00000000" w:rsidP="005128B9">
            <w:pPr>
              <w:spacing w:after="0"/>
              <w:jc w:val="center"/>
              <w:rPr>
                <w:rFonts w:ascii="宋体" w:eastAsia="宋体" w:hAnsi="宋体"/>
              </w:rPr>
            </w:pPr>
            <w:r w:rsidRPr="00BB7A60">
              <w:rPr>
                <w:rFonts w:ascii="宋体" w:eastAsia="宋体" w:hAnsi="宋体"/>
              </w:rPr>
              <w:t>血糖（</w:t>
            </w:r>
            <w:r w:rsidRPr="005128B9">
              <w:rPr>
                <w:rFonts w:ascii="宋体" w:eastAsia="宋体" w:hAnsi="宋体"/>
                <w:i/>
                <w:iCs/>
              </w:rPr>
              <w:t>mmol·L</w:t>
            </w:r>
            <w:r w:rsidRPr="005128B9">
              <w:rPr>
                <w:rFonts w:ascii="宋体" w:eastAsia="宋体" w:hAnsi="宋体"/>
                <w:i/>
                <w:iCs/>
                <w:vertAlign w:val="superscript"/>
              </w:rPr>
              <w:t>-1</w:t>
            </w:r>
            <w:r w:rsidRPr="00BB7A60">
              <w:rPr>
                <w:rFonts w:ascii="宋体" w:eastAsia="宋体" w:hAnsi="宋体"/>
              </w:rPr>
              <w:t>）</w:t>
            </w:r>
          </w:p>
        </w:tc>
        <w:tc>
          <w:tcPr>
            <w:tcW w:w="0" w:type="auto"/>
            <w:vAlign w:val="center"/>
          </w:tcPr>
          <w:p w14:paraId="77FCE637" w14:textId="77777777" w:rsidR="009666B6" w:rsidRPr="00BB7A60" w:rsidRDefault="00000000" w:rsidP="005128B9">
            <w:pPr>
              <w:spacing w:after="0"/>
              <w:jc w:val="center"/>
              <w:rPr>
                <w:rFonts w:ascii="宋体" w:eastAsia="宋体" w:hAnsi="宋体"/>
                <w:lang w:eastAsia="zh-CN"/>
              </w:rPr>
            </w:pPr>
            <w:r w:rsidRPr="00BB7A60">
              <w:rPr>
                <w:rFonts w:ascii="宋体" w:eastAsia="宋体" w:hAnsi="宋体"/>
                <w:lang w:eastAsia="zh-CN"/>
              </w:rPr>
              <w:t>胰岛素（</w:t>
            </w:r>
            <w:r w:rsidRPr="005128B9">
              <w:rPr>
                <w:rFonts w:ascii="宋体" w:eastAsia="宋体" w:hAnsi="宋体"/>
                <w:i/>
                <w:iCs/>
                <w:lang w:eastAsia="zh-CN"/>
              </w:rPr>
              <w:t>mIU·L</w:t>
            </w:r>
            <w:r w:rsidRPr="005128B9">
              <w:rPr>
                <w:rFonts w:ascii="宋体" w:eastAsia="宋体" w:hAnsi="宋体"/>
                <w:i/>
                <w:iCs/>
                <w:vertAlign w:val="superscript"/>
                <w:lang w:eastAsia="zh-CN"/>
              </w:rPr>
              <w:t>-1</w:t>
            </w:r>
            <w:r w:rsidRPr="00BB7A60">
              <w:rPr>
                <w:rFonts w:ascii="宋体" w:eastAsia="宋体" w:hAnsi="宋体"/>
                <w:lang w:eastAsia="zh-CN"/>
              </w:rPr>
              <w:t>）</w:t>
            </w:r>
          </w:p>
        </w:tc>
      </w:tr>
      <w:tr w:rsidR="009666B6" w:rsidRPr="00BB7A60" w14:paraId="7EBA34BA" w14:textId="77777777" w:rsidTr="005128B9">
        <w:trPr>
          <w:trHeight w:val="397"/>
          <w:jc w:val="center"/>
        </w:trPr>
        <w:tc>
          <w:tcPr>
            <w:tcW w:w="0" w:type="auto"/>
            <w:vAlign w:val="center"/>
          </w:tcPr>
          <w:p w14:paraId="1D30267A" w14:textId="77777777" w:rsidR="009666B6" w:rsidRPr="00BB7A60" w:rsidRDefault="00000000" w:rsidP="005128B9">
            <w:pPr>
              <w:spacing w:after="0"/>
              <w:jc w:val="center"/>
              <w:rPr>
                <w:rFonts w:ascii="宋体" w:eastAsia="宋体" w:hAnsi="宋体"/>
              </w:rPr>
            </w:pPr>
            <w:proofErr w:type="spellStart"/>
            <w:r w:rsidRPr="00BB7A60">
              <w:rPr>
                <w:rFonts w:ascii="宋体" w:eastAsia="宋体" w:hAnsi="宋体"/>
              </w:rPr>
              <w:t>健康个体</w:t>
            </w:r>
            <w:proofErr w:type="spellEnd"/>
          </w:p>
        </w:tc>
        <w:tc>
          <w:tcPr>
            <w:tcW w:w="0" w:type="auto"/>
            <w:vAlign w:val="center"/>
          </w:tcPr>
          <w:p w14:paraId="5B40E1FF" w14:textId="77777777" w:rsidR="009666B6" w:rsidRPr="00BB7A60" w:rsidRDefault="00000000" w:rsidP="005128B9">
            <w:pPr>
              <w:spacing w:after="0"/>
              <w:jc w:val="center"/>
              <w:rPr>
                <w:rFonts w:ascii="宋体" w:eastAsia="宋体" w:hAnsi="宋体"/>
              </w:rPr>
            </w:pPr>
            <w:r w:rsidRPr="00BB7A60">
              <w:rPr>
                <w:rFonts w:ascii="宋体" w:eastAsia="宋体" w:hAnsi="宋体"/>
              </w:rPr>
              <w:t>5.0</w:t>
            </w:r>
          </w:p>
        </w:tc>
        <w:tc>
          <w:tcPr>
            <w:tcW w:w="0" w:type="auto"/>
            <w:vAlign w:val="center"/>
          </w:tcPr>
          <w:p w14:paraId="632ADF02" w14:textId="77777777" w:rsidR="009666B6" w:rsidRPr="00BB7A60" w:rsidRDefault="00000000" w:rsidP="005128B9">
            <w:pPr>
              <w:spacing w:after="0"/>
              <w:jc w:val="center"/>
              <w:rPr>
                <w:rFonts w:ascii="宋体" w:eastAsia="宋体" w:hAnsi="宋体"/>
              </w:rPr>
            </w:pPr>
            <w:r w:rsidRPr="00BB7A60">
              <w:rPr>
                <w:rFonts w:ascii="宋体" w:eastAsia="宋体" w:hAnsi="宋体"/>
              </w:rPr>
              <w:t>12.5</w:t>
            </w:r>
          </w:p>
        </w:tc>
      </w:tr>
      <w:tr w:rsidR="009666B6" w:rsidRPr="00BB7A60" w14:paraId="598D58F2" w14:textId="77777777" w:rsidTr="005128B9">
        <w:trPr>
          <w:trHeight w:val="405"/>
          <w:jc w:val="center"/>
        </w:trPr>
        <w:tc>
          <w:tcPr>
            <w:tcW w:w="0" w:type="auto"/>
            <w:vAlign w:val="center"/>
          </w:tcPr>
          <w:p w14:paraId="4885BE14" w14:textId="77777777" w:rsidR="009666B6" w:rsidRPr="00BB7A60" w:rsidRDefault="00000000" w:rsidP="005128B9">
            <w:pPr>
              <w:spacing w:after="0"/>
              <w:jc w:val="center"/>
              <w:rPr>
                <w:rFonts w:ascii="宋体" w:eastAsia="宋体" w:hAnsi="宋体"/>
              </w:rPr>
            </w:pPr>
            <w:proofErr w:type="spellStart"/>
            <w:r w:rsidRPr="00BB7A60">
              <w:rPr>
                <w:rFonts w:ascii="宋体" w:eastAsia="宋体" w:hAnsi="宋体"/>
              </w:rPr>
              <w:t>患者甲</w:t>
            </w:r>
            <w:proofErr w:type="spellEnd"/>
          </w:p>
        </w:tc>
        <w:tc>
          <w:tcPr>
            <w:tcW w:w="0" w:type="auto"/>
            <w:vAlign w:val="center"/>
          </w:tcPr>
          <w:p w14:paraId="4DD9DE81" w14:textId="77777777" w:rsidR="009666B6" w:rsidRPr="00BB7A60" w:rsidRDefault="00000000" w:rsidP="005128B9">
            <w:pPr>
              <w:spacing w:after="0"/>
              <w:jc w:val="center"/>
              <w:rPr>
                <w:rFonts w:ascii="宋体" w:eastAsia="宋体" w:hAnsi="宋体"/>
              </w:rPr>
            </w:pPr>
            <w:r w:rsidRPr="00BB7A60">
              <w:rPr>
                <w:rFonts w:ascii="宋体" w:eastAsia="宋体" w:hAnsi="宋体"/>
              </w:rPr>
              <w:t>13.3</w:t>
            </w:r>
          </w:p>
        </w:tc>
        <w:tc>
          <w:tcPr>
            <w:tcW w:w="0" w:type="auto"/>
            <w:vAlign w:val="center"/>
          </w:tcPr>
          <w:p w14:paraId="3A39E184" w14:textId="77777777" w:rsidR="009666B6" w:rsidRPr="00BB7A60" w:rsidRDefault="00000000" w:rsidP="005128B9">
            <w:pPr>
              <w:spacing w:after="0"/>
              <w:jc w:val="center"/>
              <w:rPr>
                <w:rFonts w:ascii="宋体" w:eastAsia="宋体" w:hAnsi="宋体"/>
              </w:rPr>
            </w:pPr>
            <w:r w:rsidRPr="00BB7A60">
              <w:rPr>
                <w:rFonts w:ascii="宋体" w:eastAsia="宋体" w:hAnsi="宋体"/>
              </w:rPr>
              <w:t>2.3</w:t>
            </w:r>
          </w:p>
        </w:tc>
      </w:tr>
      <w:tr w:rsidR="009666B6" w:rsidRPr="00BB7A60" w14:paraId="5FC0C0A5" w14:textId="77777777" w:rsidTr="005128B9">
        <w:trPr>
          <w:trHeight w:val="405"/>
          <w:jc w:val="center"/>
        </w:trPr>
        <w:tc>
          <w:tcPr>
            <w:tcW w:w="0" w:type="auto"/>
            <w:vAlign w:val="center"/>
          </w:tcPr>
          <w:p w14:paraId="1E9A2D82" w14:textId="77777777" w:rsidR="009666B6" w:rsidRPr="00BB7A60" w:rsidRDefault="00000000" w:rsidP="005128B9">
            <w:pPr>
              <w:spacing w:after="0"/>
              <w:jc w:val="center"/>
              <w:rPr>
                <w:rFonts w:ascii="宋体" w:eastAsia="宋体" w:hAnsi="宋体"/>
              </w:rPr>
            </w:pPr>
            <w:proofErr w:type="spellStart"/>
            <w:r w:rsidRPr="00BB7A60">
              <w:rPr>
                <w:rFonts w:ascii="宋体" w:eastAsia="宋体" w:hAnsi="宋体"/>
              </w:rPr>
              <w:t>患者乙</w:t>
            </w:r>
            <w:proofErr w:type="spellEnd"/>
          </w:p>
        </w:tc>
        <w:tc>
          <w:tcPr>
            <w:tcW w:w="0" w:type="auto"/>
            <w:vAlign w:val="center"/>
          </w:tcPr>
          <w:p w14:paraId="1BD095CB" w14:textId="77777777" w:rsidR="009666B6" w:rsidRPr="00BB7A60" w:rsidRDefault="00000000" w:rsidP="005128B9">
            <w:pPr>
              <w:spacing w:after="0"/>
              <w:jc w:val="center"/>
              <w:rPr>
                <w:rFonts w:ascii="宋体" w:eastAsia="宋体" w:hAnsi="宋体"/>
              </w:rPr>
            </w:pPr>
            <w:r w:rsidRPr="00BB7A60">
              <w:rPr>
                <w:rFonts w:ascii="宋体" w:eastAsia="宋体" w:hAnsi="宋体"/>
              </w:rPr>
              <w:t>9.9</w:t>
            </w:r>
          </w:p>
        </w:tc>
        <w:tc>
          <w:tcPr>
            <w:tcW w:w="0" w:type="auto"/>
            <w:vAlign w:val="center"/>
          </w:tcPr>
          <w:p w14:paraId="2C0F3DC0" w14:textId="77777777" w:rsidR="009666B6" w:rsidRPr="00BB7A60" w:rsidRDefault="00000000" w:rsidP="005128B9">
            <w:pPr>
              <w:spacing w:after="0"/>
              <w:jc w:val="center"/>
              <w:rPr>
                <w:rFonts w:ascii="宋体" w:eastAsia="宋体" w:hAnsi="宋体"/>
              </w:rPr>
            </w:pPr>
            <w:r w:rsidRPr="00BB7A60">
              <w:rPr>
                <w:rFonts w:ascii="宋体" w:eastAsia="宋体" w:hAnsi="宋体"/>
              </w:rPr>
              <w:t>25.1</w:t>
            </w:r>
          </w:p>
        </w:tc>
      </w:tr>
    </w:tbl>
    <w:p w14:paraId="00AB683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A.患者甲的血糖浓度高于健康个体是由于胰岛素未能发挥功能</w:t>
      </w:r>
    </w:p>
    <w:p w14:paraId="4ACAAE06"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B.患者乙的血糖浓度高于健康个体是由于胰高血糖素分泌过多</w:t>
      </w:r>
    </w:p>
    <w:p w14:paraId="5C82E90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C.若药物 X 能促进胰岛素的分泌, 则可用于缓解患者甲的高血糖</w:t>
      </w:r>
    </w:p>
    <w:p w14:paraId="2533B15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D.若药物 Y 能抑制胰岛素的分泌, 则可用于缓解患者乙的高血糖</w:t>
      </w:r>
    </w:p>
    <w:p w14:paraId="4B26A4ED"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19" w:name="参考答案c"/>
      <w:bookmarkEnd w:id="18"/>
      <w:r w:rsidRPr="005128B9">
        <w:rPr>
          <w:rFonts w:ascii="宋体" w:eastAsia="宋体" w:hAnsi="宋体"/>
          <w:b/>
          <w:bCs/>
          <w:lang w:eastAsia="zh-CN"/>
        </w:rPr>
        <w:t>[参考答案]C</w:t>
      </w:r>
    </w:p>
    <w:p w14:paraId="249207E5"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20" w:name="考查目标-1"/>
      <w:bookmarkEnd w:id="19"/>
      <w:r w:rsidRPr="005128B9">
        <w:rPr>
          <w:rFonts w:ascii="宋体" w:eastAsia="宋体" w:hAnsi="宋体"/>
          <w:b/>
          <w:bCs/>
          <w:lang w:eastAsia="zh-CN"/>
        </w:rPr>
        <w:t>[考查目标]</w:t>
      </w:r>
    </w:p>
    <w:p w14:paraId="11458FF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健康个体、患者甲和患者乙的空腹血糖及胰岛素的浓度差异为情境，考查了学生对糖尿病和机体血糖调节的原理及相关现象的理解，考查学生有无相应的生命观念（结构与功能观、稳态与平衡观），能否应用知识与生命观念辩证地看待、处理、分析和应对实际生活中存在的问题，导向学生生命观念、科学思维、科学探究和社会责任等核心素养的培养。</w:t>
      </w:r>
    </w:p>
    <w:p w14:paraId="34B0E447"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21" w:name="试题分析-1"/>
      <w:bookmarkEnd w:id="20"/>
      <w:r w:rsidRPr="005128B9">
        <w:rPr>
          <w:rFonts w:ascii="宋体" w:eastAsia="宋体" w:hAnsi="宋体"/>
          <w:b/>
          <w:bCs/>
          <w:lang w:eastAsia="zh-CN"/>
        </w:rPr>
        <w:t>[试题分析]</w:t>
      </w:r>
    </w:p>
    <w:p w14:paraId="013240B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根据题</w:t>
      </w:r>
      <w:proofErr w:type="gramStart"/>
      <w:r w:rsidRPr="00BB7A60">
        <w:rPr>
          <w:rFonts w:ascii="宋体" w:eastAsia="宋体" w:hAnsi="宋体"/>
          <w:lang w:eastAsia="zh-CN"/>
        </w:rPr>
        <w:t>干背景</w:t>
      </w:r>
      <w:proofErr w:type="gramEnd"/>
      <w:r w:rsidRPr="00BB7A60">
        <w:rPr>
          <w:rFonts w:ascii="宋体" w:eastAsia="宋体" w:hAnsi="宋体"/>
          <w:lang w:eastAsia="zh-CN"/>
        </w:rPr>
        <w:t>介绍及分析数据表可知：</w:t>
      </w:r>
    </w:p>
    <w:p w14:paraId="7FE8E2B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患者甲的血糖浓度高于健康个体，主要原因是胰岛素分泌不足（见表中患者甲胰岛素浓度），并非胰岛素未能发挥功能所致，A项推测不合理。</w:t>
      </w:r>
    </w:p>
    <w:p w14:paraId="244FC3C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患者</w:t>
      </w:r>
      <w:proofErr w:type="gramStart"/>
      <w:r w:rsidRPr="00BB7A60">
        <w:rPr>
          <w:rFonts w:ascii="宋体" w:eastAsia="宋体" w:hAnsi="宋体"/>
          <w:lang w:eastAsia="zh-CN"/>
        </w:rPr>
        <w:t>乙尽管</w:t>
      </w:r>
      <w:proofErr w:type="gramEnd"/>
      <w:r w:rsidRPr="00BB7A60">
        <w:rPr>
          <w:rFonts w:ascii="宋体" w:eastAsia="宋体" w:hAnsi="宋体"/>
          <w:lang w:eastAsia="zh-CN"/>
        </w:rPr>
        <w:t>胰岛素浓度高于健康个体，但血糖浓度依然高于健康个体，表明其体内胰岛素降血糖作用的功效降低了，主要原因可能是胰岛素与受体的结合能力减弱、靶细胞对胰岛素的敏感性降低等。同时，血糖过高反过来会抑制胰高血糖素分泌，因此，患者乙的血糖浓度高于健康个体是由于胰高血糖素分泌过多的说法是错的，B项推测不合理。</w:t>
      </w:r>
    </w:p>
    <w:p w14:paraId="2316A18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患者甲的血糖浓度高于健康个体是由胰岛素分泌不足引起的，若药物X能促进胰岛素的分泌，则可用于缓解患者甲的高血糖，C项推测合理。</w:t>
      </w:r>
    </w:p>
    <w:p w14:paraId="36408C8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患者乙的胰岛素浓度高于健康个体，但血糖浓度依然高于健康个体，表明胰岛素降血糖功效降低。若胰岛素分泌增加，仍可缓解患者乙的高血糖，而Y药物能抑制胰岛素的分泌，则不可用于缓解患者乙的高血糖，即D项推测不合理。</w:t>
      </w:r>
    </w:p>
    <w:p w14:paraId="655B8C2D"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22" w:name="试题亮点-1"/>
      <w:bookmarkEnd w:id="21"/>
      <w:r w:rsidRPr="005128B9">
        <w:rPr>
          <w:rFonts w:ascii="宋体" w:eastAsia="宋体" w:hAnsi="宋体"/>
          <w:b/>
          <w:bCs/>
          <w:lang w:eastAsia="zh-CN"/>
        </w:rPr>
        <w:t>[试题亮点]</w:t>
      </w:r>
    </w:p>
    <w:p w14:paraId="7CCD9B44" w14:textId="0850811D"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试题从不同类型糖尿病患者的血糖和胰岛素水平差异入手，引导学生分析糖尿病的发生机制，辩证看待不同类型糖尿病之间的联系与差异。患者甲与胰岛素B 细胞功能受损有关，尽管患者乙的发病机制仍不明确，但两者的发生都与细胞功能异常相关，体现了生命观念中的结构与功能观。除胰岛素外，胰高血糖素等激素也参与了血糖调节，表明机体的稳态与平衡的调节是需要多方因素共同参与的，体现了稳态与平衡调节的整体性。糖尿病对人体健康有重大危害，需要运用相关发病机制开发药物对其进行控制与治疗。试题整体体现了高考考查的基础性、综合性、应用性和创新性，引导学生积极思考，产生社会责任意识。</w:t>
      </w:r>
    </w:p>
    <w:p w14:paraId="76CA6F7E"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23" w:name="试题-2"/>
      <w:bookmarkEnd w:id="22"/>
      <w:r w:rsidRPr="005128B9">
        <w:rPr>
          <w:rFonts w:ascii="宋体" w:eastAsia="宋体" w:hAnsi="宋体"/>
          <w:b/>
          <w:bCs/>
          <w:lang w:eastAsia="zh-CN"/>
        </w:rPr>
        <w:t>[试题]</w:t>
      </w:r>
    </w:p>
    <w:p w14:paraId="4F243546" w14:textId="411B547E" w:rsidR="009666B6" w:rsidRPr="00BB7A60" w:rsidRDefault="005128B9" w:rsidP="005128B9">
      <w:pPr>
        <w:spacing w:after="0" w:line="360" w:lineRule="auto"/>
        <w:ind w:firstLineChars="200" w:firstLine="480"/>
        <w:rPr>
          <w:rFonts w:ascii="宋体" w:eastAsia="宋体" w:hAnsi="宋体"/>
        </w:rPr>
      </w:pPr>
      <w:r>
        <w:rPr>
          <w:rFonts w:ascii="宋体" w:eastAsia="宋体" w:hAnsi="宋体" w:hint="eastAsia"/>
          <w:lang w:eastAsia="zh-CN"/>
        </w:rPr>
        <w:t>3．</w:t>
      </w:r>
      <w:r w:rsidR="00000000" w:rsidRPr="00BB7A60">
        <w:rPr>
          <w:rFonts w:ascii="宋体" w:eastAsia="宋体" w:hAnsi="宋体"/>
          <w:lang w:eastAsia="zh-CN"/>
        </w:rPr>
        <w:t>诱导多能干细胞（</w:t>
      </w:r>
      <w:proofErr w:type="spellStart"/>
      <w:r w:rsidR="00000000" w:rsidRPr="00BB7A60">
        <w:rPr>
          <w:rFonts w:ascii="宋体" w:eastAsia="宋体" w:hAnsi="宋体"/>
          <w:lang w:eastAsia="zh-CN"/>
        </w:rPr>
        <w:t>iPS</w:t>
      </w:r>
      <w:proofErr w:type="spellEnd"/>
      <w:r w:rsidR="00000000" w:rsidRPr="00BB7A60">
        <w:rPr>
          <w:rFonts w:ascii="宋体" w:eastAsia="宋体" w:hAnsi="宋体"/>
          <w:lang w:eastAsia="zh-CN"/>
        </w:rPr>
        <w:t>细胞）在生物医药领域有广阔的应用前景。研究人员利用多种小分子化合物协同诱导小鼠胎儿成纤维细胞，成功获得</w:t>
      </w:r>
      <w:proofErr w:type="spellStart"/>
      <w:r w:rsidR="00000000" w:rsidRPr="00BB7A60">
        <w:rPr>
          <w:rFonts w:ascii="宋体" w:eastAsia="宋体" w:hAnsi="宋体"/>
          <w:lang w:eastAsia="zh-CN"/>
        </w:rPr>
        <w:t>iPS</w:t>
      </w:r>
      <w:proofErr w:type="spellEnd"/>
      <w:r w:rsidR="00000000" w:rsidRPr="00BB7A60">
        <w:rPr>
          <w:rFonts w:ascii="宋体" w:eastAsia="宋体" w:hAnsi="宋体"/>
          <w:lang w:eastAsia="zh-CN"/>
        </w:rPr>
        <w:t>细胞。</w:t>
      </w:r>
      <w:proofErr w:type="spellStart"/>
      <w:r w:rsidR="00000000" w:rsidRPr="00BB7A60">
        <w:rPr>
          <w:rFonts w:ascii="宋体" w:eastAsia="宋体" w:hAnsi="宋体"/>
        </w:rPr>
        <w:t>下列叙述错误的是</w:t>
      </w:r>
      <w:proofErr w:type="spellEnd"/>
    </w:p>
    <w:p w14:paraId="3B1CAC0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A.小分子化合物改变了小鼠胎儿成纤维细胞的基因表达</w:t>
      </w:r>
    </w:p>
    <w:p w14:paraId="56013E9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B.小鼠胎儿成纤维细胞形成</w:t>
      </w:r>
      <w:proofErr w:type="spellStart"/>
      <w:r w:rsidRPr="00BB7A60">
        <w:rPr>
          <w:rFonts w:ascii="宋体" w:eastAsia="宋体" w:hAnsi="宋体"/>
          <w:lang w:eastAsia="zh-CN"/>
        </w:rPr>
        <w:t>iPS</w:t>
      </w:r>
      <w:proofErr w:type="spellEnd"/>
      <w:r w:rsidRPr="00BB7A60">
        <w:rPr>
          <w:rFonts w:ascii="宋体" w:eastAsia="宋体" w:hAnsi="宋体"/>
          <w:lang w:eastAsia="zh-CN"/>
        </w:rPr>
        <w:t>细胞的过程属于细胞分化</w:t>
      </w:r>
    </w:p>
    <w:p w14:paraId="08CB3F3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C.利用胰蛋白酶处理小鼠胎儿某些组织可获得分散的成纤维细胞</w:t>
      </w:r>
    </w:p>
    <w:p w14:paraId="7843D27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D.培养小鼠胎儿成纤维细胞和 </w:t>
      </w:r>
      <w:proofErr w:type="spellStart"/>
      <w:r w:rsidRPr="00BB7A60">
        <w:rPr>
          <w:rFonts w:ascii="宋体" w:eastAsia="宋体" w:hAnsi="宋体"/>
          <w:lang w:eastAsia="zh-CN"/>
        </w:rPr>
        <w:t>iPS</w:t>
      </w:r>
      <w:proofErr w:type="spellEnd"/>
      <w:r w:rsidRPr="00BB7A60">
        <w:rPr>
          <w:rFonts w:ascii="宋体" w:eastAsia="宋体" w:hAnsi="宋体"/>
          <w:lang w:eastAsia="zh-CN"/>
        </w:rPr>
        <w:t xml:space="preserve"> 细胞时需提供一定浓度的 </w:t>
      </w:r>
      <m:oMath>
        <m:sSub>
          <m:sSubPr>
            <m:ctrlPr>
              <w:rPr>
                <w:rFonts w:ascii="Cambria Math" w:eastAsia="宋体" w:hAnsi="Cambria Math"/>
              </w:rPr>
            </m:ctrlPr>
          </m:sSubPr>
          <m:e>
            <m:r>
              <m:rPr>
                <m:sty m:val="p"/>
              </m:rPr>
              <w:rPr>
                <w:rFonts w:ascii="Cambria Math" w:eastAsia="宋体" w:hAnsi="Cambria Math"/>
                <w:lang w:eastAsia="zh-CN"/>
              </w:rPr>
              <m:t>CO</m:t>
            </m:r>
          </m:e>
          <m:sub>
            <m:r>
              <m:rPr>
                <m:sty m:val="p"/>
              </m:rPr>
              <w:rPr>
                <w:rFonts w:ascii="Cambria Math" w:eastAsia="宋体" w:hAnsi="Cambria Math"/>
                <w:lang w:eastAsia="zh-CN"/>
              </w:rPr>
              <m:t>2</m:t>
            </m:r>
          </m:sub>
        </m:sSub>
      </m:oMath>
    </w:p>
    <w:p w14:paraId="5CEE7B71"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24" w:name="参考答案b"/>
      <w:bookmarkEnd w:id="23"/>
      <w:r w:rsidRPr="005128B9">
        <w:rPr>
          <w:rFonts w:ascii="宋体" w:eastAsia="宋体" w:hAnsi="宋体"/>
          <w:b/>
          <w:bCs/>
          <w:lang w:eastAsia="zh-CN"/>
        </w:rPr>
        <w:t>[参考答案]B</w:t>
      </w:r>
    </w:p>
    <w:p w14:paraId="44029842"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25" w:name="考查目标-2"/>
      <w:bookmarkEnd w:id="24"/>
      <w:r w:rsidRPr="005128B9">
        <w:rPr>
          <w:rFonts w:ascii="宋体" w:eastAsia="宋体" w:hAnsi="宋体"/>
          <w:b/>
          <w:bCs/>
          <w:lang w:eastAsia="zh-CN"/>
        </w:rPr>
        <w:t>[考查目标]</w:t>
      </w:r>
    </w:p>
    <w:p w14:paraId="3297FFA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本题主要考查学生对动物细胞工程大概念的理解和应用，具体包括动物细胞培养、细胞分化、胚胎干细胞、诱导多能干细胞等概念，引导学生分析、理解并掌握动物细胞培养过程的要点、</w:t>
      </w:r>
      <w:proofErr w:type="spellStart"/>
      <w:r w:rsidRPr="00BB7A60">
        <w:rPr>
          <w:rFonts w:ascii="宋体" w:eastAsia="宋体" w:hAnsi="宋体"/>
          <w:lang w:eastAsia="zh-CN"/>
        </w:rPr>
        <w:t>iPS</w:t>
      </w:r>
      <w:proofErr w:type="spellEnd"/>
      <w:r w:rsidRPr="00BB7A60">
        <w:rPr>
          <w:rFonts w:ascii="宋体" w:eastAsia="宋体" w:hAnsi="宋体"/>
          <w:lang w:eastAsia="zh-CN"/>
        </w:rPr>
        <w:t>细胞形成与基因表达的关系，导向学生生命观念和科学思维等核心素养的培养。</w:t>
      </w:r>
    </w:p>
    <w:p w14:paraId="0C36B3A9"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26" w:name="试题分析-2"/>
      <w:bookmarkEnd w:id="25"/>
      <w:r w:rsidRPr="005128B9">
        <w:rPr>
          <w:rFonts w:ascii="宋体" w:eastAsia="宋体" w:hAnsi="宋体"/>
          <w:b/>
          <w:bCs/>
          <w:lang w:eastAsia="zh-CN"/>
        </w:rPr>
        <w:t>[试题分析]</w:t>
      </w:r>
    </w:p>
    <w:p w14:paraId="22805B3F" w14:textId="7A39DF9A"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胚胎干细胞存在于早期胚胎中，具有分化为动物体内的任何一种类型的细胞，并进一步形成机体的各种组织和器官甚至个体的潜能。由胚胎干细胞形成不同组织、器官的过程属于细胞分化，而细胞分化的本质是基因的选择性表达。</w:t>
      </w:r>
      <w:proofErr w:type="spellStart"/>
      <w:r w:rsidRPr="00BB7A60">
        <w:rPr>
          <w:rFonts w:ascii="宋体" w:eastAsia="宋体" w:hAnsi="宋体"/>
          <w:lang w:eastAsia="zh-CN"/>
        </w:rPr>
        <w:t>iPS</w:t>
      </w:r>
      <w:proofErr w:type="spellEnd"/>
      <w:r w:rsidRPr="00BB7A60">
        <w:rPr>
          <w:rFonts w:ascii="宋体" w:eastAsia="宋体" w:hAnsi="宋体"/>
          <w:lang w:eastAsia="zh-CN"/>
        </w:rPr>
        <w:t xml:space="preserve"> 细胞是类似胚胎干细胞的一种细胞，而利用多种小分子化合物协同诱导小鼠胎儿成纤维细胞形成</w:t>
      </w:r>
      <w:proofErr w:type="spellStart"/>
      <w:r w:rsidRPr="00BB7A60">
        <w:rPr>
          <w:rFonts w:ascii="宋体" w:eastAsia="宋体" w:hAnsi="宋体"/>
          <w:lang w:eastAsia="zh-CN"/>
        </w:rPr>
        <w:t>iPS</w:t>
      </w:r>
      <w:proofErr w:type="spellEnd"/>
      <w:r w:rsidRPr="00BB7A60">
        <w:rPr>
          <w:rFonts w:ascii="宋体" w:eastAsia="宋体" w:hAnsi="宋体"/>
          <w:lang w:eastAsia="zh-CN"/>
        </w:rPr>
        <w:t>细胞的过程类似于植物细胞的脱分化过程，同样涉及基因表达的变化。A项叙述正确。</w:t>
      </w:r>
    </w:p>
    <w:p w14:paraId="31394AA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细胞分化是指个体发育中，由一个或一种细胞增殖产生的后代在形态、结构和生理功能上发生稳定性差异的过程，是细胞命运定型过程中基因选择性表达的结果，受到稳定而又高度精确的程序调控。</w:t>
      </w:r>
      <w:proofErr w:type="spellStart"/>
      <w:r w:rsidRPr="00BB7A60">
        <w:rPr>
          <w:rFonts w:ascii="宋体" w:eastAsia="宋体" w:hAnsi="宋体"/>
          <w:lang w:eastAsia="zh-CN"/>
        </w:rPr>
        <w:t>iPS</w:t>
      </w:r>
      <w:proofErr w:type="spellEnd"/>
      <w:r w:rsidRPr="00BB7A60">
        <w:rPr>
          <w:rFonts w:ascii="宋体" w:eastAsia="宋体" w:hAnsi="宋体"/>
          <w:lang w:eastAsia="zh-CN"/>
        </w:rPr>
        <w:t>细胞是类似胚胎干细胞的一种细胞，而成纤维细胞是动物结缔组织中最主要的一种中胚来源细胞，因此小鼠胎儿成纤维细胞形成</w:t>
      </w:r>
      <w:proofErr w:type="spellStart"/>
      <w:r w:rsidRPr="00BB7A60">
        <w:rPr>
          <w:rFonts w:ascii="宋体" w:eastAsia="宋体" w:hAnsi="宋体"/>
          <w:lang w:eastAsia="zh-CN"/>
        </w:rPr>
        <w:t>iPS</w:t>
      </w:r>
      <w:proofErr w:type="spellEnd"/>
      <w:r w:rsidRPr="00BB7A60">
        <w:rPr>
          <w:rFonts w:ascii="宋体" w:eastAsia="宋体" w:hAnsi="宋体"/>
          <w:lang w:eastAsia="zh-CN"/>
        </w:rPr>
        <w:t>细胞的过程类似于植物细胞的脱分化过程，不属于细胞分化。B项叙述错误。</w:t>
      </w:r>
    </w:p>
    <w:p w14:paraId="7DF2403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动物细胞培养是指从动物体内取出相关的组织，将它分散成单个细胞，然后在适宜的条件下，让这些细胞生长和增殖的技术。因此，在进行细胞培养时，首先要对动物组织进行处理，或用机械的方法，或用胰蛋白酶、胶原蛋白酶等处理一段时间，将组织分散成单个细胞。C项叙述正确。</w:t>
      </w:r>
    </w:p>
    <w:p w14:paraId="51972DE4" w14:textId="77777777" w:rsidR="009666B6" w:rsidRPr="00BB7A60" w:rsidRDefault="00000000" w:rsidP="005128B9">
      <w:pPr>
        <w:spacing w:after="0" w:line="360" w:lineRule="auto"/>
        <w:ind w:firstLineChars="200" w:firstLine="480"/>
        <w:jc w:val="both"/>
        <w:rPr>
          <w:rFonts w:ascii="宋体" w:eastAsia="宋体" w:hAnsi="宋体"/>
          <w:lang w:eastAsia="zh-CN"/>
        </w:rPr>
      </w:pPr>
      <w:r w:rsidRPr="00BB7A60">
        <w:rPr>
          <w:rFonts w:ascii="宋体" w:eastAsia="宋体" w:hAnsi="宋体"/>
          <w:lang w:eastAsia="zh-CN"/>
        </w:rPr>
        <w:t xml:space="preserve">动物细胞培养过程中需要（ </w:t>
      </w:r>
      <m:oMath>
        <m:sSub>
          <m:sSubPr>
            <m:ctrlPr>
              <w:rPr>
                <w:rFonts w:ascii="Cambria Math" w:eastAsia="宋体" w:hAnsi="Cambria Math"/>
              </w:rPr>
            </m:ctrlPr>
          </m:sSubPr>
          <m:e>
            <m:r>
              <w:rPr>
                <w:rFonts w:ascii="Cambria Math" w:eastAsia="宋体" w:hAnsi="Cambria Math"/>
                <w:lang w:eastAsia="zh-CN"/>
              </w:rPr>
              <m:t>O</m:t>
            </m:r>
          </m:e>
          <m:sub>
            <m:r>
              <m:rPr>
                <m:sty m:val="p"/>
              </m:rPr>
              <w:rPr>
                <w:rFonts w:ascii="Cambria Math" w:eastAsia="宋体" w:hAnsi="Cambria Math"/>
                <w:lang w:eastAsia="zh-CN"/>
              </w:rPr>
              <m:t>2</m:t>
            </m:r>
          </m:sub>
        </m:sSub>
      </m:oMath>
      <w:r w:rsidRPr="00BB7A60">
        <w:rPr>
          <w:rFonts w:ascii="宋体" w:eastAsia="宋体" w:hAnsi="宋体"/>
          <w:lang w:eastAsia="zh-CN"/>
        </w:rPr>
        <w:t xml:space="preserve"> 和 </w:t>
      </w:r>
      <m:oMath>
        <m:r>
          <w:rPr>
            <w:rFonts w:ascii="Cambria Math" w:eastAsia="宋体" w:hAnsi="Cambria Math"/>
            <w:lang w:eastAsia="zh-CN"/>
          </w:rPr>
          <m:t>C</m:t>
        </m:r>
        <m:sSub>
          <m:sSubPr>
            <m:ctrlPr>
              <w:rPr>
                <w:rFonts w:ascii="Cambria Math" w:eastAsia="宋体" w:hAnsi="Cambria Math"/>
              </w:rPr>
            </m:ctrlPr>
          </m:sSubPr>
          <m:e>
            <m:r>
              <w:rPr>
                <w:rFonts w:ascii="Cambria Math" w:eastAsia="宋体" w:hAnsi="Cambria Math"/>
                <w:lang w:eastAsia="zh-CN"/>
              </w:rPr>
              <m:t>O</m:t>
            </m:r>
          </m:e>
          <m:sub>
            <m:r>
              <m:rPr>
                <m:sty m:val="p"/>
              </m:rPr>
              <w:rPr>
                <w:rFonts w:ascii="Cambria Math" w:eastAsia="宋体" w:hAnsi="Cambria Math"/>
                <w:lang w:eastAsia="zh-CN"/>
              </w:rPr>
              <m:t>2</m:t>
            </m:r>
          </m:sub>
        </m:sSub>
        <m:r>
          <m:rPr>
            <m:sty m:val="p"/>
          </m:rPr>
          <w:rPr>
            <w:rFonts w:ascii="Cambria Math" w:eastAsia="宋体" w:hAnsi="Cambria Math"/>
            <w:lang w:eastAsia="zh-CN"/>
          </w:rPr>
          <m:t>,</m:t>
        </m:r>
        <m:r>
          <w:rPr>
            <w:rFonts w:ascii="Cambria Math" w:eastAsia="宋体" w:hAnsi="Cambria Math"/>
            <w:lang w:eastAsia="zh-CN"/>
          </w:rPr>
          <m:t>C</m:t>
        </m:r>
        <m:sSub>
          <m:sSubPr>
            <m:ctrlPr>
              <w:rPr>
                <w:rFonts w:ascii="Cambria Math" w:eastAsia="宋体" w:hAnsi="Cambria Math"/>
              </w:rPr>
            </m:ctrlPr>
          </m:sSubPr>
          <m:e>
            <m:r>
              <w:rPr>
                <w:rFonts w:ascii="Cambria Math" w:eastAsia="宋体" w:hAnsi="Cambria Math"/>
                <w:lang w:eastAsia="zh-CN"/>
              </w:rPr>
              <m:t>O</m:t>
            </m:r>
          </m:e>
          <m:sub>
            <m:r>
              <m:rPr>
                <m:sty m:val="p"/>
              </m:rPr>
              <w:rPr>
                <w:rFonts w:ascii="Cambria Math" w:eastAsia="宋体" w:hAnsi="Cambria Math"/>
                <w:lang w:eastAsia="zh-CN"/>
              </w:rPr>
              <m:t>2</m:t>
            </m:r>
          </m:sub>
        </m:sSub>
      </m:oMath>
      <w:r w:rsidRPr="00BB7A60">
        <w:rPr>
          <w:rFonts w:ascii="宋体" w:eastAsia="宋体" w:hAnsi="宋体"/>
          <w:lang w:eastAsia="zh-CN"/>
        </w:rPr>
        <w:t xml:space="preserve"> 的主要作用是维持培养液的 </w:t>
      </w:r>
      <m:oMath>
        <m:r>
          <m:rPr>
            <m:sty m:val="p"/>
          </m:rPr>
          <w:rPr>
            <w:rFonts w:ascii="Cambria Math" w:eastAsia="宋体" w:hAnsi="Cambria Math"/>
            <w:lang w:eastAsia="zh-CN"/>
          </w:rPr>
          <m:t>pH</m:t>
        </m:r>
      </m:oMath>
      <w:r w:rsidRPr="00BB7A60">
        <w:rPr>
          <w:rFonts w:ascii="宋体" w:eastAsia="宋体" w:hAnsi="宋体"/>
          <w:lang w:eastAsia="zh-CN"/>
        </w:rPr>
        <w:t xml:space="preserve"> ）。因此，在进行细胞培养时，要将它们置于 </w:t>
      </w:r>
      <m:oMath>
        <m:r>
          <w:rPr>
            <w:rFonts w:ascii="Cambria Math" w:eastAsia="宋体" w:hAnsi="Cambria Math"/>
            <w:lang w:eastAsia="zh-CN"/>
          </w:rPr>
          <m:t>C</m:t>
        </m:r>
        <m:sSub>
          <m:sSubPr>
            <m:ctrlPr>
              <w:rPr>
                <w:rFonts w:ascii="Cambria Math" w:eastAsia="宋体" w:hAnsi="Cambria Math"/>
              </w:rPr>
            </m:ctrlPr>
          </m:sSubPr>
          <m:e>
            <m:r>
              <w:rPr>
                <w:rFonts w:ascii="Cambria Math" w:eastAsia="宋体" w:hAnsi="Cambria Math"/>
                <w:lang w:eastAsia="zh-CN"/>
              </w:rPr>
              <m:t>O</m:t>
            </m:r>
          </m:e>
          <m:sub>
            <m:r>
              <m:rPr>
                <m:sty m:val="p"/>
              </m:rPr>
              <w:rPr>
                <w:rFonts w:ascii="Cambria Math" w:eastAsia="宋体" w:hAnsi="Cambria Math"/>
                <w:lang w:eastAsia="zh-CN"/>
              </w:rPr>
              <m:t>2</m:t>
            </m:r>
          </m:sub>
        </m:sSub>
      </m:oMath>
      <w:r w:rsidRPr="00BB7A60">
        <w:rPr>
          <w:rFonts w:ascii="宋体" w:eastAsia="宋体" w:hAnsi="宋体"/>
          <w:lang w:eastAsia="zh-CN"/>
        </w:rPr>
        <w:t xml:space="preserve"> 培养箱中。D项叙述正确。</w:t>
      </w:r>
    </w:p>
    <w:p w14:paraId="2FC8537A"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27" w:name="试题亮点-2"/>
      <w:bookmarkEnd w:id="26"/>
      <w:r w:rsidRPr="005128B9">
        <w:rPr>
          <w:rFonts w:ascii="宋体" w:eastAsia="宋体" w:hAnsi="宋体"/>
          <w:b/>
          <w:bCs/>
          <w:lang w:eastAsia="zh-CN"/>
        </w:rPr>
        <w:t>[试题亮点]</w:t>
      </w:r>
    </w:p>
    <w:p w14:paraId="33374C6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本题以多种小分子化合物协同诱导小鼠胎儿成纤维细胞形成</w:t>
      </w:r>
      <w:proofErr w:type="spellStart"/>
      <w:r w:rsidRPr="00BB7A60">
        <w:rPr>
          <w:rFonts w:ascii="宋体" w:eastAsia="宋体" w:hAnsi="宋体"/>
          <w:lang w:eastAsia="zh-CN"/>
        </w:rPr>
        <w:t>iPS</w:t>
      </w:r>
      <w:proofErr w:type="spellEnd"/>
      <w:r w:rsidRPr="00BB7A60">
        <w:rPr>
          <w:rFonts w:ascii="宋体" w:eastAsia="宋体" w:hAnsi="宋体"/>
          <w:lang w:eastAsia="zh-CN"/>
        </w:rPr>
        <w:t>细胞这一内容构建情境，要求学生理解小鼠胎儿成纤维细胞形成</w:t>
      </w:r>
      <w:proofErr w:type="spellStart"/>
      <w:r w:rsidRPr="00BB7A60">
        <w:rPr>
          <w:rFonts w:ascii="宋体" w:eastAsia="宋体" w:hAnsi="宋体"/>
          <w:lang w:eastAsia="zh-CN"/>
        </w:rPr>
        <w:t>iPS</w:t>
      </w:r>
      <w:proofErr w:type="spellEnd"/>
      <w:r w:rsidRPr="00BB7A60">
        <w:rPr>
          <w:rFonts w:ascii="宋体" w:eastAsia="宋体" w:hAnsi="宋体"/>
          <w:lang w:eastAsia="zh-CN"/>
        </w:rPr>
        <w:t>细胞的原理以及动物细胞培养的过程，引导学生注重概念的理解与灵活运用，体现高考考查的基础性和应用性。</w:t>
      </w:r>
    </w:p>
    <w:p w14:paraId="6B7A1601"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28" w:name="试题-3"/>
      <w:bookmarkEnd w:id="27"/>
      <w:r w:rsidRPr="005128B9">
        <w:rPr>
          <w:rFonts w:ascii="宋体" w:eastAsia="宋体" w:hAnsi="宋体"/>
          <w:b/>
          <w:bCs/>
          <w:lang w:eastAsia="zh-CN"/>
        </w:rPr>
        <w:t>[试题]</w:t>
      </w:r>
    </w:p>
    <w:p w14:paraId="45AB0C5D" w14:textId="05F93734" w:rsidR="009666B6" w:rsidRPr="00BB7A60" w:rsidRDefault="005128B9" w:rsidP="005128B9">
      <w:pPr>
        <w:spacing w:after="0" w:line="360" w:lineRule="auto"/>
        <w:ind w:firstLineChars="200" w:firstLine="480"/>
        <w:rPr>
          <w:rFonts w:ascii="宋体" w:eastAsia="宋体" w:hAnsi="宋体"/>
        </w:rPr>
      </w:pPr>
      <w:r>
        <w:rPr>
          <w:rFonts w:ascii="宋体" w:eastAsia="宋体" w:hAnsi="宋体" w:hint="eastAsia"/>
          <w:lang w:eastAsia="zh-CN"/>
        </w:rPr>
        <w:t>4．</w:t>
      </w:r>
      <w:r w:rsidR="00000000" w:rsidRPr="00BB7A60">
        <w:rPr>
          <w:rFonts w:ascii="宋体" w:eastAsia="宋体" w:hAnsi="宋体"/>
          <w:lang w:eastAsia="zh-CN"/>
        </w:rPr>
        <w:t>农谚“冬天麦盖三层被，来年枕着馒头睡”形象描绘了雪对冬小麦生长发育的重要意义。积雪的低温能杀死表层土壤中的害虫卵，厚厚的积雪可以减缓深层土壤的热量散失，雪融化后能为冬小麦提供水和矿质元素。</w:t>
      </w:r>
      <w:proofErr w:type="spellStart"/>
      <w:r w:rsidR="00000000" w:rsidRPr="00BB7A60">
        <w:rPr>
          <w:rFonts w:ascii="宋体" w:eastAsia="宋体" w:hAnsi="宋体"/>
        </w:rPr>
        <w:t>下列叙述错误的是</w:t>
      </w:r>
      <w:proofErr w:type="spellEnd"/>
    </w:p>
    <w:p w14:paraId="4E062A1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A.一段时间的低温有利于冬小麦的生长</w:t>
      </w:r>
    </w:p>
    <w:p w14:paraId="5D8AB50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 雪水中含有冬小麦生长所需的部分大量元素</w:t>
      </w:r>
    </w:p>
    <w:p w14:paraId="2D5008F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C.害虫是冬小麦种群数量变动的非密度制约因素</w:t>
      </w:r>
    </w:p>
    <w:p w14:paraId="7273C3E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 冬小麦的生长受生物和非生物因素的共同影响</w:t>
      </w:r>
    </w:p>
    <w:p w14:paraId="5E2EE076" w14:textId="3106D9A9" w:rsidR="009666B6" w:rsidRPr="005128B9" w:rsidRDefault="00000000" w:rsidP="005128B9">
      <w:pPr>
        <w:spacing w:after="0" w:line="360" w:lineRule="auto"/>
        <w:ind w:firstLineChars="200" w:firstLine="482"/>
        <w:rPr>
          <w:rFonts w:ascii="宋体" w:eastAsia="宋体" w:hAnsi="宋体"/>
          <w:b/>
          <w:bCs/>
          <w:lang w:eastAsia="zh-CN"/>
        </w:rPr>
      </w:pPr>
      <w:bookmarkStart w:id="29" w:name="参考答案答案c"/>
      <w:bookmarkEnd w:id="28"/>
      <w:r w:rsidRPr="005128B9">
        <w:rPr>
          <w:rFonts w:ascii="宋体" w:eastAsia="宋体" w:hAnsi="宋体"/>
          <w:b/>
          <w:bCs/>
          <w:lang w:eastAsia="zh-CN"/>
        </w:rPr>
        <w:t>[参考答案]</w:t>
      </w:r>
      <w:r w:rsidR="005128B9" w:rsidRPr="005128B9">
        <w:rPr>
          <w:rFonts w:ascii="宋体" w:eastAsia="宋体" w:hAnsi="宋体"/>
          <w:b/>
          <w:bCs/>
          <w:lang w:eastAsia="zh-CN"/>
        </w:rPr>
        <w:t xml:space="preserve"> </w:t>
      </w:r>
      <w:r w:rsidRPr="005128B9">
        <w:rPr>
          <w:rFonts w:ascii="宋体" w:eastAsia="宋体" w:hAnsi="宋体"/>
          <w:b/>
          <w:bCs/>
          <w:lang w:eastAsia="zh-CN"/>
        </w:rPr>
        <w:t>C</w:t>
      </w:r>
    </w:p>
    <w:p w14:paraId="4765F897"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30" w:name="考查目标-3"/>
      <w:bookmarkEnd w:id="29"/>
      <w:r w:rsidRPr="005128B9">
        <w:rPr>
          <w:rFonts w:ascii="宋体" w:eastAsia="宋体" w:hAnsi="宋体"/>
          <w:b/>
          <w:bCs/>
          <w:lang w:eastAsia="zh-CN"/>
        </w:rPr>
        <w:t>[考查目标]</w:t>
      </w:r>
    </w:p>
    <w:p w14:paraId="2DFE9E0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试题考查学生对影响种群数量变化的因素的理解，突出考查学生对日常生活中的常见现象</w:t>
      </w:r>
      <w:proofErr w:type="gramStart"/>
      <w:r w:rsidRPr="00BB7A60">
        <w:rPr>
          <w:rFonts w:ascii="宋体" w:eastAsia="宋体" w:hAnsi="宋体"/>
          <w:lang w:eastAsia="zh-CN"/>
        </w:rPr>
        <w:t>作出</w:t>
      </w:r>
      <w:proofErr w:type="gramEnd"/>
      <w:r w:rsidRPr="00BB7A60">
        <w:rPr>
          <w:rFonts w:ascii="宋体" w:eastAsia="宋体" w:hAnsi="宋体"/>
          <w:lang w:eastAsia="zh-CN"/>
        </w:rPr>
        <w:t>解释和判断的能力，对密度制约因素和非密度制约因素的理解和</w:t>
      </w:r>
      <w:proofErr w:type="gramStart"/>
      <w:r w:rsidRPr="00BB7A60">
        <w:rPr>
          <w:rFonts w:ascii="宋体" w:eastAsia="宋体" w:hAnsi="宋体"/>
          <w:lang w:eastAsia="zh-CN"/>
        </w:rPr>
        <w:t>作出</w:t>
      </w:r>
      <w:proofErr w:type="gramEnd"/>
      <w:r w:rsidRPr="00BB7A60">
        <w:rPr>
          <w:rFonts w:ascii="宋体" w:eastAsia="宋体" w:hAnsi="宋体"/>
          <w:lang w:eastAsia="zh-CN"/>
        </w:rPr>
        <w:t>辨析的能力，对非生物因素和生物因素对种群作用的理解与进行迁移运用的能力等，导向学生生命观念、科学思维和社会责任等核心素养的培养。</w:t>
      </w:r>
    </w:p>
    <w:p w14:paraId="1C0094CF"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31" w:name="试题分析-3"/>
      <w:bookmarkEnd w:id="30"/>
      <w:r w:rsidRPr="005128B9">
        <w:rPr>
          <w:rFonts w:ascii="宋体" w:eastAsia="宋体" w:hAnsi="宋体"/>
          <w:b/>
          <w:bCs/>
          <w:lang w:eastAsia="zh-CN"/>
        </w:rPr>
        <w:t>[试题分析]</w:t>
      </w:r>
    </w:p>
    <w:p w14:paraId="5D599A1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自然界的部分植物，如冬小麦具有春化现象，即必须经历一段时间的低温刺激才能开花，因此一段时间的低温有利于小麦的生长，故A项叙述正确。</w:t>
      </w:r>
    </w:p>
    <w:p w14:paraId="517A77B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雪水里富含C、H、N、O等重要元素，这些元素正是冬小麦生长所需大量元素的一部分，因此B项叙述正确。</w:t>
      </w:r>
    </w:p>
    <w:p w14:paraId="624EB8B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害虫对冬小麦种群的影响程度会受到冬小麦自身种群密度的制约。例如，当冬小麦自身的种群密度较大时，害虫对冬小麦种群数量的影响就较小。因此，害虫属于冬小麦种群变动的密度制约因素。C项叙述错误。</w:t>
      </w:r>
    </w:p>
    <w:p w14:paraId="0111F2A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小麦的生长受到水、温度和捕食者等生物因素和非生物因素的调节，故D项叙述正确。</w:t>
      </w:r>
    </w:p>
    <w:p w14:paraId="289752F4"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32" w:name="试题亮点-3"/>
      <w:bookmarkEnd w:id="31"/>
      <w:r w:rsidRPr="005128B9">
        <w:rPr>
          <w:rFonts w:ascii="宋体" w:eastAsia="宋体" w:hAnsi="宋体"/>
          <w:b/>
          <w:bCs/>
          <w:lang w:eastAsia="zh-CN"/>
        </w:rPr>
        <w:t>[试题亮点]</w:t>
      </w:r>
    </w:p>
    <w:p w14:paraId="50562366"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中国传统的农谚创设情境，描绘雪对冬小麦生长发育的影响。试题围绕害虫、雪和温度对冬小麦生长发育的影响进行设问，重在考查学生对冬小麦生长发育的多重影响因素的理解和判断，体现了高考考查的基础性、综合性、应用性要求，同时，加强了学生对中华优秀传统文化的认同和传承。</w:t>
      </w:r>
    </w:p>
    <w:p w14:paraId="1398CD59"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33" w:name="试题-4"/>
      <w:bookmarkEnd w:id="32"/>
      <w:r w:rsidRPr="005128B9">
        <w:rPr>
          <w:rFonts w:ascii="宋体" w:eastAsia="宋体" w:hAnsi="宋体"/>
          <w:b/>
          <w:bCs/>
          <w:lang w:eastAsia="zh-CN"/>
        </w:rPr>
        <w:t>[试题]</w:t>
      </w:r>
    </w:p>
    <w:p w14:paraId="680A7D7C" w14:textId="51FAF0C3"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5</w:t>
      </w:r>
      <w:r w:rsidR="005128B9">
        <w:rPr>
          <w:rFonts w:ascii="宋体" w:eastAsia="宋体" w:hAnsi="宋体" w:hint="eastAsia"/>
          <w:lang w:eastAsia="zh-CN"/>
        </w:rPr>
        <w:t>．</w:t>
      </w:r>
      <w:r w:rsidRPr="00BB7A60">
        <w:rPr>
          <w:rFonts w:ascii="宋体" w:eastAsia="宋体" w:hAnsi="宋体"/>
          <w:lang w:eastAsia="zh-CN"/>
        </w:rPr>
        <w:t>生物治沙在我国的防沙治沙工程中发挥了重要作用，沙区普遍依照“以水定绿”的策略，在绿洲外围沙漠边缘育草覆绿，绿洲前沿地带种植胡杨、梭梭等乔灌木结合的防沙林带，绿洲内部地带建设农田防护林网。下列叙述错误的是</w:t>
      </w:r>
    </w:p>
    <w:p w14:paraId="757CFA0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A.草和</w:t>
      </w:r>
      <w:proofErr w:type="gramStart"/>
      <w:r w:rsidRPr="00BB7A60">
        <w:rPr>
          <w:rFonts w:ascii="宋体" w:eastAsia="宋体" w:hAnsi="宋体"/>
          <w:lang w:eastAsia="zh-CN"/>
        </w:rPr>
        <w:t>乔灌木</w:t>
      </w:r>
      <w:proofErr w:type="gramEnd"/>
      <w:r w:rsidRPr="00BB7A60">
        <w:rPr>
          <w:rFonts w:ascii="宋体" w:eastAsia="宋体" w:hAnsi="宋体"/>
          <w:lang w:eastAsia="zh-CN"/>
        </w:rPr>
        <w:t>的分区搭配体现了群落的垂直结构</w:t>
      </w:r>
    </w:p>
    <w:p w14:paraId="5691B62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B.生物治沙增加了沙漠生态系统食物网的复杂性</w:t>
      </w:r>
    </w:p>
    <w:p w14:paraId="2F064366"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C.生物治沙提高了沙漠生态系统的抵抗力稳定性</w:t>
      </w:r>
    </w:p>
    <w:p w14:paraId="1E54673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D. “</w:t>
      </w:r>
      <w:proofErr w:type="gramStart"/>
      <w:r w:rsidRPr="00BB7A60">
        <w:rPr>
          <w:rFonts w:ascii="宋体" w:eastAsia="宋体" w:hAnsi="宋体"/>
          <w:lang w:eastAsia="zh-CN"/>
        </w:rPr>
        <w:t>以水定绿”的策略体现了生态工程的协调原理</w:t>
      </w:r>
      <w:proofErr w:type="gramEnd"/>
    </w:p>
    <w:p w14:paraId="27095811"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34" w:name="参考答案a-1"/>
      <w:bookmarkEnd w:id="33"/>
      <w:r w:rsidRPr="005128B9">
        <w:rPr>
          <w:rFonts w:ascii="宋体" w:eastAsia="宋体" w:hAnsi="宋体"/>
          <w:b/>
          <w:bCs/>
          <w:lang w:eastAsia="zh-CN"/>
        </w:rPr>
        <w:t>[参考答案]A</w:t>
      </w:r>
    </w:p>
    <w:p w14:paraId="2C8453E7"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35" w:name="考查目标-4"/>
      <w:bookmarkEnd w:id="34"/>
      <w:r w:rsidRPr="005128B9">
        <w:rPr>
          <w:rFonts w:ascii="宋体" w:eastAsia="宋体" w:hAnsi="宋体"/>
          <w:b/>
          <w:bCs/>
          <w:lang w:eastAsia="zh-CN"/>
        </w:rPr>
        <w:t>[考查目标]</w:t>
      </w:r>
    </w:p>
    <w:p w14:paraId="6B93829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考查学生对生态工程这一重要概念的理解，突出考查学生对人类活动对群落结构、生态系统的营养结构和稳定性的影响，以及对生态工程基本原理等的理解和进行迁移运用的能力，导向学生生命观念、科学思维和社会责任等核心素养的培养。</w:t>
      </w:r>
    </w:p>
    <w:p w14:paraId="15057AC7"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36" w:name="试题分析-4"/>
      <w:bookmarkEnd w:id="35"/>
      <w:r w:rsidRPr="005128B9">
        <w:rPr>
          <w:rFonts w:ascii="宋体" w:eastAsia="宋体" w:hAnsi="宋体"/>
          <w:b/>
          <w:bCs/>
          <w:lang w:eastAsia="zh-CN"/>
        </w:rPr>
        <w:t>[试题分析]</w:t>
      </w:r>
    </w:p>
    <w:p w14:paraId="0E43E67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在沙漠边缘、绿洲前沿等地带分别种植草、灌和乔木植物，体现了植物在不同地段上的分布差异，这种分区搭配体现了群落的水平结构，故A项叙述错误。</w:t>
      </w:r>
    </w:p>
    <w:p w14:paraId="5DECD8E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生物治沙措施中人为种植了许多沙漠植物，这种举措提高了沙漠的植物群落的丰富度，同时也增加了食物网的复杂性，进而增强生态系统的抵抗力稳定性，故B、C两项叙述正确。</w:t>
      </w:r>
    </w:p>
    <w:p w14:paraId="62497A1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“以水定绿”的策略充分考虑了不同植物的特点与特定环境的协调性，例如在沙漠地区种植梭梭等耐干旱植物就是充分考虑了植物与当地干旱环境的协调性，故D项叙述正确。</w:t>
      </w:r>
    </w:p>
    <w:p w14:paraId="37DEC231"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37" w:name="试题亮点-4"/>
      <w:bookmarkEnd w:id="36"/>
      <w:r w:rsidRPr="005128B9">
        <w:rPr>
          <w:rFonts w:ascii="宋体" w:eastAsia="宋体" w:hAnsi="宋体"/>
          <w:b/>
          <w:bCs/>
          <w:lang w:eastAsia="zh-CN"/>
        </w:rPr>
        <w:t>[试题亮点]</w:t>
      </w:r>
    </w:p>
    <w:p w14:paraId="77CC9DD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试题以生物治沙措施在防沙治沙工程中的应用为情境，主要考查学生对群落</w:t>
      </w:r>
    </w:p>
    <w:p w14:paraId="7FD09C0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结构、生态系统的营养结构、生态系统稳定性、生态工程原理及其相关知识的理解和运用，要求学生在充分理解“以水定绿”的治沙智慧基础上，能够结合试题中的信息，联系相关必备知识进行分析和判断，体现了高考考查的基础性、综合性、应用性要求，引导学生在学习生态学相关概念的同时，更加关注生态学理论与生态工程建设等社会热点的联系，树立人与自然和谐共生的理念。</w:t>
      </w:r>
    </w:p>
    <w:p w14:paraId="00FF48E9" w14:textId="77777777" w:rsidR="009666B6" w:rsidRPr="005128B9" w:rsidRDefault="00000000" w:rsidP="005128B9">
      <w:pPr>
        <w:spacing w:after="0" w:line="360" w:lineRule="auto"/>
        <w:ind w:firstLineChars="200" w:firstLine="482"/>
        <w:rPr>
          <w:rFonts w:ascii="宋体" w:eastAsia="宋体" w:hAnsi="宋体"/>
          <w:b/>
          <w:bCs/>
          <w:lang w:eastAsia="zh-CN"/>
        </w:rPr>
      </w:pPr>
      <w:bookmarkStart w:id="38" w:name="试题-5"/>
      <w:bookmarkEnd w:id="37"/>
      <w:r w:rsidRPr="005128B9">
        <w:rPr>
          <w:rFonts w:ascii="宋体" w:eastAsia="宋体" w:hAnsi="宋体"/>
          <w:b/>
          <w:bCs/>
          <w:lang w:eastAsia="zh-CN"/>
        </w:rPr>
        <w:t>[试题]</w:t>
      </w:r>
    </w:p>
    <w:p w14:paraId="5C9CD04F" w14:textId="3DD42B3C" w:rsidR="009666B6" w:rsidRPr="00BB7A60" w:rsidRDefault="005C762C" w:rsidP="005128B9">
      <w:pPr>
        <w:spacing w:after="0" w:line="360" w:lineRule="auto"/>
        <w:ind w:firstLineChars="200" w:firstLine="480"/>
        <w:rPr>
          <w:rFonts w:ascii="宋体" w:eastAsia="宋体" w:hAnsi="宋体"/>
        </w:rPr>
      </w:pPr>
      <w:r>
        <w:rPr>
          <w:rFonts w:ascii="宋体" w:eastAsia="宋体" w:hAnsi="宋体" w:hint="eastAsia"/>
          <w:lang w:eastAsia="zh-CN"/>
        </w:rPr>
        <w:t>6．</w:t>
      </w:r>
      <w:r w:rsidR="00000000" w:rsidRPr="00BB7A60">
        <w:rPr>
          <w:rFonts w:ascii="宋体" w:eastAsia="宋体" w:hAnsi="宋体"/>
          <w:lang w:eastAsia="zh-CN"/>
        </w:rPr>
        <w:t>机体免疫失调会导致低丙种球蛋白血症和重症肌无力等疾病。低丙种球蛋白血症主要是机体辅助性 T 细胞功能异常，进而引起相关抗体合成障碍所致；重症肌无力主要是自身的乙酰胆碱受体刺激机体产生抗体，该抗体竞争性结合乙酰胆碱受体导致的功能性障碍。</w:t>
      </w:r>
      <w:proofErr w:type="spellStart"/>
      <w:r w:rsidR="00000000" w:rsidRPr="00BB7A60">
        <w:rPr>
          <w:rFonts w:ascii="宋体" w:eastAsia="宋体" w:hAnsi="宋体"/>
        </w:rPr>
        <w:t>依据以上叙述，下列判断正确的是</w:t>
      </w:r>
      <w:proofErr w:type="spellEnd"/>
    </w:p>
    <w:p w14:paraId="06F0535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A.低丙种球蛋白血症和重症肌无力都属于自身免疫病</w:t>
      </w:r>
    </w:p>
    <w:p w14:paraId="4CBA4AC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B.低丙种球蛋白血症主要是细胞免疫异常引起的疾病</w:t>
      </w:r>
    </w:p>
    <w:p w14:paraId="21D4B9F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C.重症肌无力发生过程中出现了体液免疫异常的现象</w:t>
      </w:r>
    </w:p>
    <w:p w14:paraId="78F03A7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 记忆 B 细胞是乙酰胆碱受体刺激机体产生抗体的必要条件</w:t>
      </w:r>
    </w:p>
    <w:p w14:paraId="32FF9E01"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39" w:name="参考答案c-1"/>
      <w:bookmarkEnd w:id="38"/>
      <w:r w:rsidRPr="005C762C">
        <w:rPr>
          <w:rFonts w:ascii="宋体" w:eastAsia="宋体" w:hAnsi="宋体"/>
          <w:b/>
          <w:bCs/>
          <w:lang w:eastAsia="zh-CN"/>
        </w:rPr>
        <w:lastRenderedPageBreak/>
        <w:t>[参考答案]C</w:t>
      </w:r>
    </w:p>
    <w:p w14:paraId="135D5DD0"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0" w:name="考查目标-5"/>
      <w:bookmarkEnd w:id="39"/>
      <w:r w:rsidRPr="005C762C">
        <w:rPr>
          <w:rFonts w:ascii="宋体" w:eastAsia="宋体" w:hAnsi="宋体"/>
          <w:b/>
          <w:bCs/>
          <w:lang w:eastAsia="zh-CN"/>
        </w:rPr>
        <w:t>[考查目标]</w:t>
      </w:r>
    </w:p>
    <w:p w14:paraId="7FE4B90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试题以低丙种球蛋白血症和重症肌无力两种不同类型免疫失调病为切入点，考查学生对“免疫调节”这一大概念的理解，突出考查学生对自身免疫病和免疫缺陷</w:t>
      </w:r>
      <w:proofErr w:type="gramStart"/>
      <w:r w:rsidRPr="00BB7A60">
        <w:rPr>
          <w:rFonts w:ascii="宋体" w:eastAsia="宋体" w:hAnsi="宋体"/>
          <w:lang w:eastAsia="zh-CN"/>
        </w:rPr>
        <w:t>病概念</w:t>
      </w:r>
      <w:proofErr w:type="gramEnd"/>
      <w:r w:rsidRPr="00BB7A60">
        <w:rPr>
          <w:rFonts w:ascii="宋体" w:eastAsia="宋体" w:hAnsi="宋体"/>
          <w:lang w:eastAsia="zh-CN"/>
        </w:rPr>
        <w:t>的理解，并运用基本概念等必备知识分析和解决问题的能力，导向学生生命观念、科学思维等核心素养的培养。</w:t>
      </w:r>
    </w:p>
    <w:p w14:paraId="049BDBF4"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1" w:name="试题分析-5"/>
      <w:bookmarkEnd w:id="40"/>
      <w:r w:rsidRPr="005C762C">
        <w:rPr>
          <w:rFonts w:ascii="宋体" w:eastAsia="宋体" w:hAnsi="宋体"/>
          <w:b/>
          <w:bCs/>
          <w:lang w:eastAsia="zh-CN"/>
        </w:rPr>
        <w:t>[试题分析]</w:t>
      </w:r>
    </w:p>
    <w:p w14:paraId="5DD851B1" w14:textId="005A940A"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免疫系统包括免疫器官、免疫细胞和免疫分子三个层次，发挥免疫调节功能，与神经、体液调节构成神经</w:t>
      </w:r>
      <w:r w:rsidR="005C762C">
        <w:rPr>
          <w:rFonts w:ascii="宋体" w:eastAsia="宋体" w:hAnsi="宋体" w:hint="eastAsia"/>
          <w:lang w:eastAsia="zh-CN"/>
        </w:rPr>
        <w:t>—</w:t>
      </w:r>
      <w:r w:rsidRPr="00BB7A60">
        <w:rPr>
          <w:rFonts w:ascii="宋体" w:eastAsia="宋体" w:hAnsi="宋体"/>
          <w:lang w:eastAsia="zh-CN"/>
        </w:rPr>
        <w:t>体液</w:t>
      </w:r>
      <w:r w:rsidR="005C762C">
        <w:rPr>
          <w:rFonts w:ascii="宋体" w:eastAsia="宋体" w:hAnsi="宋体" w:hint="eastAsia"/>
          <w:lang w:eastAsia="zh-CN"/>
        </w:rPr>
        <w:t>—</w:t>
      </w:r>
      <w:r w:rsidRPr="00BB7A60">
        <w:rPr>
          <w:rFonts w:ascii="宋体" w:eastAsia="宋体" w:hAnsi="宋体"/>
          <w:lang w:eastAsia="zh-CN"/>
        </w:rPr>
        <w:t>免疫调节网络，是机体维持稳态的主要调节机制。免疫失调会引发相关疾病，主要包括过敏反应、自身免疫病和免疫缺陷病等。自身免疫病是指在某些特殊情况下，免疫系统会对自身成分（自身抗原）发生反应，对组织和器官造成损伤并出现了症状。免疫缺陷病是指由机体免疫功能不足或缺乏而引起的疾病。</w:t>
      </w:r>
    </w:p>
    <w:p w14:paraId="4EC2E78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机体辅助性T细胞功能异常不能为B细胞的激活提供第二个信号，导致浆细胞不能合成抗体</w:t>
      </w:r>
      <w:proofErr w:type="gramStart"/>
      <w:r w:rsidRPr="00BB7A60">
        <w:rPr>
          <w:rFonts w:ascii="宋体" w:eastAsia="宋体" w:hAnsi="宋体"/>
          <w:lang w:eastAsia="zh-CN"/>
        </w:rPr>
        <w:t>引发低</w:t>
      </w:r>
      <w:proofErr w:type="gramEnd"/>
      <w:r w:rsidRPr="00BB7A60">
        <w:rPr>
          <w:rFonts w:ascii="宋体" w:eastAsia="宋体" w:hAnsi="宋体"/>
          <w:lang w:eastAsia="zh-CN"/>
        </w:rPr>
        <w:t>丙种球蛋白血症，该病属于免疫缺陷病。某些特殊情况下，乙酰胆碱受体会作为自身抗原刺激机体产生相应抗体，竞争性结合乙酰胆碱受体，致使肌肉细胞对运动神经元末梢释放的乙酰胆碱的反应性进行性降低，出现肌肉收缩无力等症状，导致重症肌无力发生。该病属于自身免疫病。A项叙述错误。</w:t>
      </w:r>
    </w:p>
    <w:p w14:paraId="2638823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低丙种球蛋白血症是机体辅助性T细胞功能异常，进而引起相关抗体合成障碍所致，因此其主要是由于浆细胞不能合成相关抗体引起的，并非是细胞免疫异常引起的，B项叙述错误。</w:t>
      </w:r>
    </w:p>
    <w:p w14:paraId="60E8CBA7"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重症肌无力是自身的乙酰胆碱受体刺激机体产生抗体，该抗体会竞争性结合乙酰胆碱受体，进而导致肌肉细胞出现功能性障碍，是一种体液免疫的异常现象，C项叙述正确。</w:t>
      </w:r>
    </w:p>
    <w:p w14:paraId="5DD9A4A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机体再次接触同种抗原后，记忆B细胞会迅速增殖分化成浆细胞，产生大量抗体，初次感染时，记忆B细胞无须参与抗体的产生，因此，D项叙述错误。</w:t>
      </w:r>
    </w:p>
    <w:p w14:paraId="018F66FB"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2" w:name="试题亮点-5"/>
      <w:bookmarkEnd w:id="41"/>
      <w:r w:rsidRPr="005C762C">
        <w:rPr>
          <w:rFonts w:ascii="宋体" w:eastAsia="宋体" w:hAnsi="宋体"/>
          <w:b/>
          <w:bCs/>
          <w:lang w:eastAsia="zh-CN"/>
        </w:rPr>
        <w:t>[试题亮点]</w:t>
      </w:r>
    </w:p>
    <w:p w14:paraId="756E4E66"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试题以低丙种球蛋白血症和重症肌无力两种不同类型免疫失调病的发病原理为情境，要求学生在理解自身免疫病和免疫缺陷病两类免疫失调</w:t>
      </w:r>
      <w:proofErr w:type="gramStart"/>
      <w:r w:rsidRPr="00BB7A60">
        <w:rPr>
          <w:rFonts w:ascii="宋体" w:eastAsia="宋体" w:hAnsi="宋体"/>
          <w:lang w:eastAsia="zh-CN"/>
        </w:rPr>
        <w:t>病概念</w:t>
      </w:r>
      <w:proofErr w:type="gramEnd"/>
      <w:r w:rsidRPr="00BB7A60">
        <w:rPr>
          <w:rFonts w:ascii="宋体" w:eastAsia="宋体" w:hAnsi="宋体"/>
          <w:lang w:eastAsia="zh-CN"/>
        </w:rPr>
        <w:t>的基础上，分析两类免疫失调病的发病原因及区别，引导学生运用基础知识解决实际问题，引导学生关注生命现象（生命健康）背后的原理，体现了高考考查的基础性、综合性和应用性。</w:t>
      </w:r>
    </w:p>
    <w:p w14:paraId="23C28722"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3" w:name="试题-6"/>
      <w:bookmarkEnd w:id="42"/>
      <w:r w:rsidRPr="005C762C">
        <w:rPr>
          <w:rFonts w:ascii="宋体" w:eastAsia="宋体" w:hAnsi="宋体"/>
          <w:b/>
          <w:bCs/>
          <w:lang w:eastAsia="zh-CN"/>
        </w:rPr>
        <w:t>[试题]</w:t>
      </w:r>
    </w:p>
    <w:p w14:paraId="78C6EDE7" w14:textId="73DB3C53" w:rsidR="009666B6" w:rsidRPr="00BB7A60" w:rsidRDefault="00000000" w:rsidP="005128B9">
      <w:pPr>
        <w:spacing w:after="0" w:line="360" w:lineRule="auto"/>
        <w:ind w:firstLineChars="200" w:firstLine="480"/>
        <w:rPr>
          <w:rFonts w:ascii="宋体" w:eastAsia="宋体" w:hAnsi="宋体"/>
        </w:rPr>
      </w:pPr>
      <w:r w:rsidRPr="00BB7A60">
        <w:rPr>
          <w:rFonts w:ascii="宋体" w:eastAsia="宋体" w:hAnsi="宋体"/>
          <w:lang w:eastAsia="zh-CN"/>
        </w:rPr>
        <w:lastRenderedPageBreak/>
        <w:t>7</w:t>
      </w:r>
      <w:r w:rsidR="005C762C">
        <w:rPr>
          <w:rFonts w:ascii="宋体" w:eastAsia="宋体" w:hAnsi="宋体" w:hint="eastAsia"/>
          <w:lang w:eastAsia="zh-CN"/>
        </w:rPr>
        <w:t>．</w:t>
      </w:r>
      <w:r w:rsidRPr="00BB7A60">
        <w:rPr>
          <w:rFonts w:ascii="宋体" w:eastAsia="宋体" w:hAnsi="宋体"/>
          <w:lang w:eastAsia="zh-CN"/>
        </w:rPr>
        <w:t>芸香糖苷酶能水解芸香糖苷类黄酮化合物生产</w:t>
      </w:r>
      <w:proofErr w:type="gramStart"/>
      <w:r w:rsidRPr="00BB7A60">
        <w:rPr>
          <w:rFonts w:ascii="宋体" w:eastAsia="宋体" w:hAnsi="宋体"/>
          <w:lang w:eastAsia="zh-CN"/>
        </w:rPr>
        <w:t>槲</w:t>
      </w:r>
      <w:proofErr w:type="gramEnd"/>
      <w:r w:rsidRPr="00BB7A60">
        <w:rPr>
          <w:rFonts w:ascii="宋体" w:eastAsia="宋体" w:hAnsi="宋体"/>
          <w:lang w:eastAsia="zh-CN"/>
        </w:rPr>
        <w:t>皮素、柚皮素和橙皮素等活性物质，具有重要的应用前景。研究人员比较了芸香糖苷酶I、II和III的酶学性质，部分结果如表。</w:t>
      </w:r>
      <w:proofErr w:type="spellStart"/>
      <w:r w:rsidRPr="00BB7A60">
        <w:rPr>
          <w:rFonts w:ascii="宋体" w:eastAsia="宋体" w:hAnsi="宋体"/>
        </w:rPr>
        <w:t>下列叙述正确的是</w:t>
      </w:r>
      <w:proofErr w:type="spellEnd"/>
    </w:p>
    <w:tbl>
      <w:tblPr>
        <w:tblStyle w:val="Table"/>
        <w:tblW w:w="5924" w:type="dxa"/>
        <w:jc w:val="center"/>
        <w:tblLook w:val="0000" w:firstRow="0" w:lastRow="0" w:firstColumn="0" w:lastColumn="0" w:noHBand="0" w:noVBand="0"/>
      </w:tblPr>
      <w:tblGrid>
        <w:gridCol w:w="2062"/>
        <w:gridCol w:w="2412"/>
        <w:gridCol w:w="1450"/>
      </w:tblGrid>
      <w:tr w:rsidR="009666B6" w:rsidRPr="00BB7A60" w14:paraId="35A90636" w14:textId="77777777" w:rsidTr="005C762C">
        <w:trPr>
          <w:trHeight w:val="460"/>
          <w:jc w:val="center"/>
        </w:trPr>
        <w:tc>
          <w:tcPr>
            <w:tcW w:w="0" w:type="auto"/>
            <w:vAlign w:val="center"/>
          </w:tcPr>
          <w:p w14:paraId="02A1ACDC"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芸香糖苷酶</w:t>
            </w:r>
            <w:proofErr w:type="spellEnd"/>
          </w:p>
        </w:tc>
        <w:tc>
          <w:tcPr>
            <w:tcW w:w="0" w:type="auto"/>
            <w:vAlign w:val="center"/>
          </w:tcPr>
          <w:p w14:paraId="0F7123CE" w14:textId="77777777" w:rsidR="009666B6" w:rsidRPr="00BB7A60" w:rsidRDefault="00000000" w:rsidP="005C762C">
            <w:pPr>
              <w:spacing w:after="0"/>
              <w:jc w:val="center"/>
              <w:rPr>
                <w:rFonts w:ascii="宋体" w:eastAsia="宋体" w:hAnsi="宋体"/>
              </w:rPr>
            </w:pPr>
            <w:proofErr w:type="spellStart"/>
            <w:proofErr w:type="gramStart"/>
            <w:r w:rsidRPr="00BB7A60">
              <w:rPr>
                <w:rFonts w:ascii="宋体" w:eastAsia="宋体" w:hAnsi="宋体"/>
              </w:rPr>
              <w:t>最适温度</w:t>
            </w:r>
            <w:proofErr w:type="spellEnd"/>
            <w:r w:rsidRPr="00BB7A60">
              <w:rPr>
                <w:rFonts w:ascii="宋体" w:eastAsia="宋体" w:hAnsi="宋体"/>
              </w:rPr>
              <w:t>(</w:t>
            </w:r>
            <w:proofErr w:type="gramEnd"/>
            <w:r w:rsidRPr="00BB7A60">
              <w:rPr>
                <w:rFonts w:ascii="宋体" w:eastAsia="宋体" w:hAnsi="宋体" w:cs="Cambria Math"/>
              </w:rPr>
              <w:t>℃</w:t>
            </w:r>
            <w:r w:rsidRPr="00BB7A60">
              <w:rPr>
                <w:rFonts w:ascii="宋体" w:eastAsia="宋体" w:hAnsi="宋体"/>
              </w:rPr>
              <w:t>)</w:t>
            </w:r>
          </w:p>
        </w:tc>
        <w:tc>
          <w:tcPr>
            <w:tcW w:w="0" w:type="auto"/>
            <w:vAlign w:val="center"/>
          </w:tcPr>
          <w:p w14:paraId="02774BF1"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最适pH</w:t>
            </w:r>
            <w:proofErr w:type="spellEnd"/>
          </w:p>
        </w:tc>
      </w:tr>
      <w:tr w:rsidR="009666B6" w:rsidRPr="00BB7A60" w14:paraId="7B4FFC81" w14:textId="77777777" w:rsidTr="005C762C">
        <w:trPr>
          <w:trHeight w:val="452"/>
          <w:jc w:val="center"/>
        </w:trPr>
        <w:tc>
          <w:tcPr>
            <w:tcW w:w="0" w:type="auto"/>
            <w:vAlign w:val="center"/>
          </w:tcPr>
          <w:p w14:paraId="30601F29" w14:textId="77777777" w:rsidR="009666B6" w:rsidRPr="00BB7A60" w:rsidRDefault="00000000" w:rsidP="005C762C">
            <w:pPr>
              <w:spacing w:after="0"/>
              <w:jc w:val="center"/>
              <w:rPr>
                <w:rFonts w:ascii="宋体" w:eastAsia="宋体" w:hAnsi="宋体"/>
              </w:rPr>
            </w:pPr>
            <w:r w:rsidRPr="00BB7A60">
              <w:rPr>
                <w:rFonts w:ascii="宋体" w:eastAsia="宋体" w:hAnsi="宋体" w:cs="宋体" w:hint="eastAsia"/>
              </w:rPr>
              <w:t>Ⅰ</w:t>
            </w:r>
          </w:p>
        </w:tc>
        <w:tc>
          <w:tcPr>
            <w:tcW w:w="0" w:type="auto"/>
            <w:vAlign w:val="center"/>
          </w:tcPr>
          <w:p w14:paraId="729834B1" w14:textId="77777777" w:rsidR="009666B6" w:rsidRPr="00BB7A60" w:rsidRDefault="00000000" w:rsidP="005C762C">
            <w:pPr>
              <w:spacing w:after="0"/>
              <w:jc w:val="center"/>
              <w:rPr>
                <w:rFonts w:ascii="宋体" w:eastAsia="宋体" w:hAnsi="宋体"/>
              </w:rPr>
            </w:pPr>
            <w:r w:rsidRPr="00BB7A60">
              <w:rPr>
                <w:rFonts w:ascii="宋体" w:eastAsia="宋体" w:hAnsi="宋体"/>
              </w:rPr>
              <w:t>50</w:t>
            </w:r>
          </w:p>
        </w:tc>
        <w:tc>
          <w:tcPr>
            <w:tcW w:w="0" w:type="auto"/>
            <w:vAlign w:val="center"/>
          </w:tcPr>
          <w:p w14:paraId="542A7178" w14:textId="77777777" w:rsidR="009666B6" w:rsidRPr="00BB7A60" w:rsidRDefault="00000000" w:rsidP="005C762C">
            <w:pPr>
              <w:spacing w:after="0"/>
              <w:jc w:val="center"/>
              <w:rPr>
                <w:rFonts w:ascii="宋体" w:eastAsia="宋体" w:hAnsi="宋体"/>
              </w:rPr>
            </w:pPr>
            <w:r w:rsidRPr="00BB7A60">
              <w:rPr>
                <w:rFonts w:ascii="宋体" w:eastAsia="宋体" w:hAnsi="宋体"/>
              </w:rPr>
              <w:t>4.0</w:t>
            </w:r>
          </w:p>
        </w:tc>
      </w:tr>
      <w:tr w:rsidR="009666B6" w:rsidRPr="00BB7A60" w14:paraId="3D386C83" w14:textId="77777777" w:rsidTr="005C762C">
        <w:trPr>
          <w:trHeight w:val="460"/>
          <w:jc w:val="center"/>
        </w:trPr>
        <w:tc>
          <w:tcPr>
            <w:tcW w:w="0" w:type="auto"/>
            <w:vAlign w:val="center"/>
          </w:tcPr>
          <w:p w14:paraId="4696E0FE" w14:textId="77777777" w:rsidR="009666B6" w:rsidRPr="00BB7A60" w:rsidRDefault="00000000" w:rsidP="005C762C">
            <w:pPr>
              <w:spacing w:after="0"/>
              <w:jc w:val="center"/>
              <w:rPr>
                <w:rFonts w:ascii="宋体" w:eastAsia="宋体" w:hAnsi="宋体"/>
              </w:rPr>
            </w:pPr>
            <w:r w:rsidRPr="00BB7A60">
              <w:rPr>
                <w:rFonts w:ascii="宋体" w:eastAsia="宋体" w:hAnsi="宋体" w:cs="宋体" w:hint="eastAsia"/>
              </w:rPr>
              <w:t>Ⅱ</w:t>
            </w:r>
          </w:p>
        </w:tc>
        <w:tc>
          <w:tcPr>
            <w:tcW w:w="0" w:type="auto"/>
            <w:vAlign w:val="center"/>
          </w:tcPr>
          <w:p w14:paraId="25423B21" w14:textId="77777777" w:rsidR="009666B6" w:rsidRPr="00BB7A60" w:rsidRDefault="00000000" w:rsidP="005C762C">
            <w:pPr>
              <w:spacing w:after="0"/>
              <w:jc w:val="center"/>
              <w:rPr>
                <w:rFonts w:ascii="宋体" w:eastAsia="宋体" w:hAnsi="宋体"/>
              </w:rPr>
            </w:pPr>
            <w:r w:rsidRPr="00BB7A60">
              <w:rPr>
                <w:rFonts w:ascii="宋体" w:eastAsia="宋体" w:hAnsi="宋体"/>
              </w:rPr>
              <w:t>70</w:t>
            </w:r>
          </w:p>
        </w:tc>
        <w:tc>
          <w:tcPr>
            <w:tcW w:w="0" w:type="auto"/>
            <w:vAlign w:val="center"/>
          </w:tcPr>
          <w:p w14:paraId="78E32612" w14:textId="77777777" w:rsidR="009666B6" w:rsidRPr="00BB7A60" w:rsidRDefault="00000000" w:rsidP="005C762C">
            <w:pPr>
              <w:spacing w:after="0"/>
              <w:jc w:val="center"/>
              <w:rPr>
                <w:rFonts w:ascii="宋体" w:eastAsia="宋体" w:hAnsi="宋体"/>
              </w:rPr>
            </w:pPr>
            <w:r w:rsidRPr="00BB7A60">
              <w:rPr>
                <w:rFonts w:ascii="宋体" w:eastAsia="宋体" w:hAnsi="宋体"/>
              </w:rPr>
              <w:t>4.0</w:t>
            </w:r>
          </w:p>
        </w:tc>
      </w:tr>
      <w:tr w:rsidR="009666B6" w:rsidRPr="00BB7A60" w14:paraId="23AB0664" w14:textId="77777777" w:rsidTr="005C762C">
        <w:trPr>
          <w:trHeight w:val="460"/>
          <w:jc w:val="center"/>
        </w:trPr>
        <w:tc>
          <w:tcPr>
            <w:tcW w:w="0" w:type="auto"/>
            <w:vAlign w:val="center"/>
          </w:tcPr>
          <w:p w14:paraId="38A7ADB0" w14:textId="77777777" w:rsidR="009666B6" w:rsidRPr="00BB7A60" w:rsidRDefault="00000000" w:rsidP="005C762C">
            <w:pPr>
              <w:spacing w:after="0"/>
              <w:jc w:val="center"/>
              <w:rPr>
                <w:rFonts w:ascii="宋体" w:eastAsia="宋体" w:hAnsi="宋体"/>
              </w:rPr>
            </w:pPr>
            <w:r w:rsidRPr="00BB7A60">
              <w:rPr>
                <w:rFonts w:ascii="宋体" w:eastAsia="宋体" w:hAnsi="宋体" w:cs="宋体" w:hint="eastAsia"/>
              </w:rPr>
              <w:t>Ⅲ</w:t>
            </w:r>
          </w:p>
        </w:tc>
        <w:tc>
          <w:tcPr>
            <w:tcW w:w="0" w:type="auto"/>
            <w:vAlign w:val="center"/>
          </w:tcPr>
          <w:p w14:paraId="13BF1973" w14:textId="77777777" w:rsidR="009666B6" w:rsidRPr="00BB7A60" w:rsidRDefault="00000000" w:rsidP="005C762C">
            <w:pPr>
              <w:spacing w:after="0"/>
              <w:jc w:val="center"/>
              <w:rPr>
                <w:rFonts w:ascii="宋体" w:eastAsia="宋体" w:hAnsi="宋体"/>
              </w:rPr>
            </w:pPr>
            <w:r w:rsidRPr="00BB7A60">
              <w:rPr>
                <w:rFonts w:ascii="宋体" w:eastAsia="宋体" w:hAnsi="宋体"/>
              </w:rPr>
              <w:t>40</w:t>
            </w:r>
          </w:p>
        </w:tc>
        <w:tc>
          <w:tcPr>
            <w:tcW w:w="0" w:type="auto"/>
            <w:vAlign w:val="center"/>
          </w:tcPr>
          <w:p w14:paraId="25400275" w14:textId="77777777" w:rsidR="009666B6" w:rsidRPr="00BB7A60" w:rsidRDefault="00000000" w:rsidP="005C762C">
            <w:pPr>
              <w:spacing w:after="0"/>
              <w:jc w:val="center"/>
              <w:rPr>
                <w:rFonts w:ascii="宋体" w:eastAsia="宋体" w:hAnsi="宋体"/>
              </w:rPr>
            </w:pPr>
            <w:r w:rsidRPr="00BB7A60">
              <w:rPr>
                <w:rFonts w:ascii="宋体" w:eastAsia="宋体" w:hAnsi="宋体"/>
              </w:rPr>
              <w:t>6.0</w:t>
            </w:r>
          </w:p>
        </w:tc>
      </w:tr>
    </w:tbl>
    <w:p w14:paraId="7320F38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A.酶I的反应温度升高： </w:t>
      </w:r>
      <m:oMath>
        <m:sSup>
          <m:sSupPr>
            <m:ctrlPr>
              <w:rPr>
                <w:rFonts w:ascii="Cambria Math" w:eastAsia="宋体" w:hAnsi="Cambria Math"/>
              </w:rPr>
            </m:ctrlPr>
          </m:sSupPr>
          <m:e>
            <m:r>
              <m:rPr>
                <m:sty m:val="p"/>
              </m:rPr>
              <w:rPr>
                <w:rFonts w:ascii="Cambria Math" w:eastAsia="宋体" w:hAnsi="Cambria Math"/>
                <w:lang w:eastAsia="zh-CN"/>
              </w:rPr>
              <m:t>20</m:t>
            </m:r>
          </m:e>
          <m:sup>
            <m:r>
              <m:rPr>
                <m:sty m:val="p"/>
              </m:rPr>
              <w:rPr>
                <w:rFonts w:ascii="Cambria Math" w:eastAsia="宋体" w:hAnsi="Cambria Math"/>
                <w:lang w:eastAsia="zh-CN"/>
              </w:rPr>
              <m:t>∘</m:t>
            </m:r>
          </m:sup>
        </m:sSup>
        <m:r>
          <m:rPr>
            <m:sty m:val="p"/>
          </m:rPr>
          <w:rPr>
            <w:rFonts w:ascii="Cambria Math" w:eastAsia="宋体" w:hAnsi="Cambria Math"/>
            <w:lang w:eastAsia="zh-CN"/>
          </w:rPr>
          <m:t>C</m:t>
        </m:r>
      </m:oMath>
      <w:r w:rsidRPr="00BB7A60">
        <w:rPr>
          <w:rFonts w:ascii="宋体" w:eastAsia="宋体" w:hAnsi="宋体"/>
          <w:lang w:eastAsia="zh-CN"/>
        </w:rPr>
        <w:t xml:space="preserve"> ，其他条件不变，酶I与酶II活性一致</w:t>
      </w:r>
    </w:p>
    <w:p w14:paraId="522B940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B. 三种酶在最适的温度和 </w:t>
      </w:r>
      <m:oMath>
        <m:r>
          <m:rPr>
            <m:sty m:val="p"/>
          </m:rPr>
          <w:rPr>
            <w:rFonts w:ascii="Cambria Math" w:eastAsia="宋体" w:hAnsi="Cambria Math"/>
            <w:lang w:eastAsia="zh-CN"/>
          </w:rPr>
          <m:t>pH</m:t>
        </m:r>
      </m:oMath>
      <w:r w:rsidRPr="00BB7A60">
        <w:rPr>
          <w:rFonts w:ascii="宋体" w:eastAsia="宋体" w:hAnsi="宋体"/>
          <w:lang w:eastAsia="zh-CN"/>
        </w:rPr>
        <w:t xml:space="preserve"> 条件下, 催化底物的活性相同</w:t>
      </w:r>
    </w:p>
    <w:p w14:paraId="6CD9BDE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C.三种酶能水解芸香糖苷类黄酮化合物, 表明它们具有专一性</w:t>
      </w:r>
    </w:p>
    <w:p w14:paraId="78575B6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D.三种酶的空间结构会因环境温度和 </w:t>
      </w:r>
      <m:oMath>
        <m:r>
          <m:rPr>
            <m:sty m:val="p"/>
          </m:rPr>
          <w:rPr>
            <w:rFonts w:ascii="Cambria Math" w:eastAsia="宋体" w:hAnsi="Cambria Math"/>
            <w:lang w:eastAsia="zh-CN"/>
          </w:rPr>
          <m:t>pH</m:t>
        </m:r>
      </m:oMath>
      <w:r w:rsidRPr="00BB7A60">
        <w:rPr>
          <w:rFonts w:ascii="宋体" w:eastAsia="宋体" w:hAnsi="宋体"/>
          <w:lang w:eastAsia="zh-CN"/>
        </w:rPr>
        <w:t xml:space="preserve"> 的改变而发生变化</w:t>
      </w:r>
    </w:p>
    <w:p w14:paraId="4A5B3F09"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4" w:name="参考答案d"/>
      <w:bookmarkEnd w:id="43"/>
      <w:r w:rsidRPr="005C762C">
        <w:rPr>
          <w:rFonts w:ascii="宋体" w:eastAsia="宋体" w:hAnsi="宋体"/>
          <w:b/>
          <w:bCs/>
          <w:lang w:eastAsia="zh-CN"/>
        </w:rPr>
        <w:t>[参考答案]D</w:t>
      </w:r>
    </w:p>
    <w:p w14:paraId="298E1F67"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5" w:name="考查目标-6"/>
      <w:bookmarkEnd w:id="44"/>
      <w:r w:rsidRPr="005C762C">
        <w:rPr>
          <w:rFonts w:ascii="宋体" w:eastAsia="宋体" w:hAnsi="宋体"/>
          <w:b/>
          <w:bCs/>
          <w:lang w:eastAsia="zh-CN"/>
        </w:rPr>
        <w:t>[考查目标]</w:t>
      </w:r>
    </w:p>
    <w:p w14:paraId="4C5771C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试题以三种芸香糖苷酶的最适温度和 </w:t>
      </w:r>
      <m:oMath>
        <m:r>
          <m:rPr>
            <m:sty m:val="p"/>
          </m:rPr>
          <w:rPr>
            <w:rFonts w:ascii="Cambria Math" w:eastAsia="宋体" w:hAnsi="Cambria Math"/>
            <w:lang w:eastAsia="zh-CN"/>
          </w:rPr>
          <m:t>pH</m:t>
        </m:r>
      </m:oMath>
      <w:r w:rsidRPr="00BB7A60">
        <w:rPr>
          <w:rFonts w:ascii="宋体" w:eastAsia="宋体" w:hAnsi="宋体"/>
          <w:lang w:eastAsia="zh-CN"/>
        </w:rPr>
        <w:t xml:space="preserve"> 为例，考查学生对酶的本质、酶的高效性、酶的专一性和酶的稳定性等的理解，综合考查学生对生物学上“酶”这一重要概念的深度理解，导向学生生命观念、科学思维和科学探究等核心素养的培养。</w:t>
      </w:r>
    </w:p>
    <w:p w14:paraId="51B5DF4D"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6" w:name="试题分析-6"/>
      <w:bookmarkEnd w:id="45"/>
      <w:r w:rsidRPr="005C762C">
        <w:rPr>
          <w:rFonts w:ascii="宋体" w:eastAsia="宋体" w:hAnsi="宋体"/>
          <w:b/>
          <w:bCs/>
          <w:lang w:eastAsia="zh-CN"/>
        </w:rPr>
        <w:t>[试题分析]</w:t>
      </w:r>
    </w:p>
    <w:p w14:paraId="4944634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酶催化特定化学反应的能力称为酶活性。酶活性的大小取决于酶的空间结构，其大小可以用在一定条件下所催化的某一化学反应的反应速率来表示，受所催化反应的底物种类、反应温度、 </w:t>
      </w:r>
      <m:oMath>
        <m:r>
          <m:rPr>
            <m:sty m:val="p"/>
          </m:rPr>
          <w:rPr>
            <w:rFonts w:ascii="Cambria Math" w:eastAsia="宋体" w:hAnsi="Cambria Math"/>
            <w:lang w:eastAsia="zh-CN"/>
          </w:rPr>
          <m:t>pH</m:t>
        </m:r>
      </m:oMath>
      <w:r w:rsidRPr="00BB7A60">
        <w:rPr>
          <w:rFonts w:ascii="宋体" w:eastAsia="宋体" w:hAnsi="宋体"/>
          <w:lang w:eastAsia="zh-CN"/>
        </w:rPr>
        <w:t xml:space="preserve"> 等的影响。每一种酶都有各自的</w:t>
      </w:r>
      <w:proofErr w:type="gramStart"/>
      <w:r w:rsidRPr="00BB7A60">
        <w:rPr>
          <w:rFonts w:ascii="宋体" w:eastAsia="宋体" w:hAnsi="宋体"/>
          <w:lang w:eastAsia="zh-CN"/>
        </w:rPr>
        <w:t>最</w:t>
      </w:r>
      <w:proofErr w:type="gramEnd"/>
      <w:r w:rsidRPr="00BB7A60">
        <w:rPr>
          <w:rFonts w:ascii="宋体" w:eastAsia="宋体" w:hAnsi="宋体"/>
          <w:lang w:eastAsia="zh-CN"/>
        </w:rPr>
        <w:t xml:space="preserve">适反应温度、 </w:t>
      </w:r>
      <m:oMath>
        <m:r>
          <m:rPr>
            <m:sty m:val="p"/>
          </m:rPr>
          <w:rPr>
            <w:rFonts w:ascii="Cambria Math" w:eastAsia="宋体" w:hAnsi="Cambria Math"/>
            <w:lang w:eastAsia="zh-CN"/>
          </w:rPr>
          <m:t>pH</m:t>
        </m:r>
      </m:oMath>
      <w:r w:rsidRPr="00BB7A60">
        <w:rPr>
          <w:rFonts w:ascii="宋体" w:eastAsia="宋体" w:hAnsi="宋体"/>
          <w:lang w:eastAsia="zh-CN"/>
        </w:rPr>
        <w:t xml:space="preserve"> 等，并相互影响。</w:t>
      </w:r>
    </w:p>
    <w:p w14:paraId="5FA1F15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酶I的反应温度升高 </w:t>
      </w:r>
      <m:oMath>
        <m:sSup>
          <m:sSupPr>
            <m:ctrlPr>
              <w:rPr>
                <w:rFonts w:ascii="Cambria Math" w:eastAsia="宋体" w:hAnsi="Cambria Math"/>
              </w:rPr>
            </m:ctrlPr>
          </m:sSupPr>
          <m:e>
            <m:r>
              <m:rPr>
                <m:sty m:val="p"/>
              </m:rPr>
              <w:rPr>
                <w:rFonts w:ascii="Cambria Math" w:eastAsia="宋体" w:hAnsi="Cambria Math"/>
                <w:lang w:eastAsia="zh-CN"/>
              </w:rPr>
              <m:t>20</m:t>
            </m:r>
          </m:e>
          <m:sup>
            <m:r>
              <m:rPr>
                <m:sty m:val="p"/>
              </m:rPr>
              <w:rPr>
                <w:rFonts w:ascii="Cambria Math" w:eastAsia="宋体" w:hAnsi="Cambria Math"/>
                <w:lang w:eastAsia="zh-CN"/>
              </w:rPr>
              <m:t>∘</m:t>
            </m:r>
          </m:sup>
        </m:sSup>
        <m:r>
          <m:rPr>
            <m:sty m:val="p"/>
          </m:rPr>
          <w:rPr>
            <w:rFonts w:ascii="Cambria Math" w:eastAsia="宋体" w:hAnsi="Cambria Math"/>
            <w:lang w:eastAsia="zh-CN"/>
          </w:rPr>
          <m:t>C</m:t>
        </m:r>
      </m:oMath>
      <w:r w:rsidRPr="00BB7A60">
        <w:rPr>
          <w:rFonts w:ascii="宋体" w:eastAsia="宋体" w:hAnsi="宋体"/>
          <w:lang w:eastAsia="zh-CN"/>
        </w:rPr>
        <w:t xml:space="preserve"> ，其他条件不变，不能确定其活性与酶II的活性是否一致，A项叙述错误。</w:t>
      </w:r>
    </w:p>
    <w:p w14:paraId="62B3655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三种酶的最适温度和 </w:t>
      </w:r>
      <m:oMath>
        <m:r>
          <m:rPr>
            <m:sty m:val="p"/>
          </m:rPr>
          <w:rPr>
            <w:rFonts w:ascii="Cambria Math" w:eastAsia="宋体" w:hAnsi="Cambria Math"/>
            <w:lang w:eastAsia="zh-CN"/>
          </w:rPr>
          <m:t>pH</m:t>
        </m:r>
      </m:oMath>
      <w:r w:rsidRPr="00BB7A60">
        <w:rPr>
          <w:rFonts w:ascii="宋体" w:eastAsia="宋体" w:hAnsi="宋体"/>
          <w:lang w:eastAsia="zh-CN"/>
        </w:rPr>
        <w:t xml:space="preserve"> 不同，在各自</w:t>
      </w:r>
      <w:proofErr w:type="gramStart"/>
      <w:r w:rsidRPr="00BB7A60">
        <w:rPr>
          <w:rFonts w:ascii="宋体" w:eastAsia="宋体" w:hAnsi="宋体"/>
          <w:lang w:eastAsia="zh-CN"/>
        </w:rPr>
        <w:t>最</w:t>
      </w:r>
      <w:proofErr w:type="gramEnd"/>
      <w:r w:rsidRPr="00BB7A60">
        <w:rPr>
          <w:rFonts w:ascii="宋体" w:eastAsia="宋体" w:hAnsi="宋体"/>
          <w:lang w:eastAsia="zh-CN"/>
        </w:rPr>
        <w:t>适条件下催化的底物及效率不一定相同，B项叙述错误。</w:t>
      </w:r>
    </w:p>
    <w:p w14:paraId="1743042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酶的专一性指每一种酶只能催化一种或一类化学反应。三种酶能水解芸香糖苷类黄酮化合物，不代表三种酶只能水解芸香糖苷类黄酮化合物，C项叙述错误。</w:t>
      </w:r>
    </w:p>
    <w:p w14:paraId="53C99AF7" w14:textId="79F11940"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环境温度和 </w:t>
      </w:r>
      <m:oMath>
        <m:r>
          <m:rPr>
            <m:sty m:val="p"/>
          </m:rPr>
          <w:rPr>
            <w:rFonts w:ascii="Cambria Math" w:eastAsia="宋体" w:hAnsi="Cambria Math"/>
            <w:lang w:eastAsia="zh-CN"/>
          </w:rPr>
          <m:t>pH</m:t>
        </m:r>
      </m:oMath>
      <w:r w:rsidRPr="00BB7A60">
        <w:rPr>
          <w:rFonts w:ascii="宋体" w:eastAsia="宋体" w:hAnsi="宋体"/>
          <w:lang w:eastAsia="zh-CN"/>
        </w:rPr>
        <w:t xml:space="preserve"> 的改变都会使得酶（蛋白质）的空间结构发生不同程度的变化。在温度过高或过酸、过碱的条件下，酶（蛋白质）的空间结构遭到破坏，从而酶将永久失活，D项叙述正确。</w:t>
      </w:r>
    </w:p>
    <w:p w14:paraId="784ACB4C"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7" w:name="试题亮点-6"/>
      <w:bookmarkEnd w:id="46"/>
      <w:r w:rsidRPr="005C762C">
        <w:rPr>
          <w:rFonts w:ascii="宋体" w:eastAsia="宋体" w:hAnsi="宋体"/>
          <w:b/>
          <w:bCs/>
          <w:lang w:eastAsia="zh-CN"/>
        </w:rPr>
        <w:lastRenderedPageBreak/>
        <w:t>[试题亮点]</w:t>
      </w:r>
    </w:p>
    <w:p w14:paraId="6866188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三种芸香糖苷酶水解芸香糖苷类黄酮化合物的科学实例为情境，考查学生对酶的本质、酶的高效性、酶的专一性、酶的稳定性等重要概念的理解，要求学生在深入理解“降低化学反应活化能的酶”等必备知识的基础上，理解酶的本质，能够根据试题信息进行综合分析和推理判断，引导学生注重理论联系实际，在深刻理解教材的基础上，运用知识分析和解决实际问题。体现了高考考查的基础性、综合性、应用性和创新性。</w:t>
      </w:r>
    </w:p>
    <w:p w14:paraId="2FC8891A"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8" w:name="试题-7"/>
      <w:bookmarkEnd w:id="47"/>
      <w:r w:rsidRPr="005C762C">
        <w:rPr>
          <w:rFonts w:ascii="宋体" w:eastAsia="宋体" w:hAnsi="宋体"/>
          <w:b/>
          <w:bCs/>
          <w:lang w:eastAsia="zh-CN"/>
        </w:rPr>
        <w:t>[试题]</w:t>
      </w:r>
    </w:p>
    <w:p w14:paraId="3B4086E8" w14:textId="674E84E6"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8</w:t>
      </w:r>
      <w:r w:rsidR="005C762C">
        <w:rPr>
          <w:rFonts w:ascii="宋体" w:eastAsia="宋体" w:hAnsi="宋体" w:hint="eastAsia"/>
          <w:lang w:eastAsia="zh-CN"/>
        </w:rPr>
        <w:t>．</w:t>
      </w:r>
      <w:r w:rsidRPr="00BB7A60">
        <w:rPr>
          <w:rFonts w:ascii="宋体" w:eastAsia="宋体" w:hAnsi="宋体"/>
          <w:lang w:eastAsia="zh-CN"/>
        </w:rPr>
        <w:t>为探究土地利用方式对羊草草地植物群落的影响，研究人员测定了不同土地利用方式下某羊草草地的相关指标，结果如表。与传统放牧相比，下列关于该草地的推测，不合理的是</w:t>
      </w:r>
    </w:p>
    <w:tbl>
      <w:tblPr>
        <w:tblStyle w:val="Table"/>
        <w:tblW w:w="10385" w:type="dxa"/>
        <w:jc w:val="center"/>
        <w:tblLook w:val="0000" w:firstRow="0" w:lastRow="0" w:firstColumn="0" w:lastColumn="0" w:noHBand="0" w:noVBand="0"/>
      </w:tblPr>
      <w:tblGrid>
        <w:gridCol w:w="1824"/>
        <w:gridCol w:w="1826"/>
        <w:gridCol w:w="2767"/>
        <w:gridCol w:w="2431"/>
        <w:gridCol w:w="1537"/>
      </w:tblGrid>
      <w:tr w:rsidR="009666B6" w:rsidRPr="00BB7A60" w14:paraId="1A5E88C8" w14:textId="77777777" w:rsidTr="005C762C">
        <w:trPr>
          <w:trHeight w:val="1045"/>
          <w:jc w:val="center"/>
        </w:trPr>
        <w:tc>
          <w:tcPr>
            <w:tcW w:w="1824" w:type="dxa"/>
            <w:vAlign w:val="center"/>
          </w:tcPr>
          <w:p w14:paraId="358451AA" w14:textId="4F456BC5"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土地利用方式</w:t>
            </w:r>
            <w:proofErr w:type="spellEnd"/>
          </w:p>
        </w:tc>
        <w:tc>
          <w:tcPr>
            <w:tcW w:w="1826" w:type="dxa"/>
            <w:vAlign w:val="center"/>
          </w:tcPr>
          <w:p w14:paraId="303DC95D" w14:textId="0BAC14D0"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土壤速效氮</w:t>
            </w:r>
            <w:proofErr w:type="spellEnd"/>
            <w:r w:rsidRPr="00BB7A60">
              <w:rPr>
                <w:rFonts w:ascii="宋体" w:eastAsia="宋体" w:hAnsi="宋体"/>
              </w:rPr>
              <w:t>/磷 mg·kg</w:t>
            </w:r>
            <w:r w:rsidRPr="005C762C">
              <w:rPr>
                <w:rFonts w:ascii="宋体" w:eastAsia="宋体" w:hAnsi="宋体"/>
                <w:vertAlign w:val="superscript"/>
              </w:rPr>
              <w:t>-1</w:t>
            </w:r>
          </w:p>
        </w:tc>
        <w:tc>
          <w:tcPr>
            <w:tcW w:w="0" w:type="auto"/>
            <w:vAlign w:val="center"/>
          </w:tcPr>
          <w:p w14:paraId="4D62D01F" w14:textId="2845752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植物群落的地上生物量</w:t>
            </w:r>
            <w:proofErr w:type="spellEnd"/>
            <w:r w:rsidRPr="00BB7A60">
              <w:rPr>
                <w:rFonts w:ascii="宋体" w:eastAsia="宋体" w:hAnsi="宋体"/>
              </w:rPr>
              <w:t xml:space="preserve"> (g·m</w:t>
            </w:r>
            <w:r w:rsidRPr="005C762C">
              <w:rPr>
                <w:rFonts w:ascii="宋体" w:eastAsia="宋体" w:hAnsi="宋体"/>
                <w:vertAlign w:val="superscript"/>
              </w:rPr>
              <w:t>-2</w:t>
            </w:r>
            <w:r w:rsidRPr="00BB7A60">
              <w:rPr>
                <w:rFonts w:ascii="宋体" w:eastAsia="宋体" w:hAnsi="宋体"/>
              </w:rPr>
              <w:t>)</w:t>
            </w:r>
          </w:p>
        </w:tc>
        <w:tc>
          <w:tcPr>
            <w:tcW w:w="0" w:type="auto"/>
            <w:vAlign w:val="center"/>
          </w:tcPr>
          <w:p w14:paraId="62D71F35" w14:textId="1466011D"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羊草的地上生物量</w:t>
            </w:r>
            <w:proofErr w:type="spellEnd"/>
            <w:r w:rsidRPr="00BB7A60">
              <w:rPr>
                <w:rFonts w:ascii="宋体" w:eastAsia="宋体" w:hAnsi="宋体"/>
              </w:rPr>
              <w:t xml:space="preserve"> (g·m</w:t>
            </w:r>
            <w:r w:rsidRPr="005C762C">
              <w:rPr>
                <w:rFonts w:ascii="宋体" w:eastAsia="宋体" w:hAnsi="宋体"/>
                <w:vertAlign w:val="superscript"/>
              </w:rPr>
              <w:t>-2</w:t>
            </w:r>
            <w:r w:rsidRPr="00BB7A60">
              <w:rPr>
                <w:rFonts w:ascii="宋体" w:eastAsia="宋体" w:hAnsi="宋体"/>
              </w:rPr>
              <w:t>)</w:t>
            </w:r>
          </w:p>
        </w:tc>
        <w:tc>
          <w:tcPr>
            <w:tcW w:w="0" w:type="auto"/>
            <w:vAlign w:val="center"/>
          </w:tcPr>
          <w:p w14:paraId="71D52E4F" w14:textId="35443304"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植物群落丰富度</w:t>
            </w:r>
            <w:proofErr w:type="spellEnd"/>
          </w:p>
        </w:tc>
      </w:tr>
      <w:tr w:rsidR="009666B6" w:rsidRPr="00BB7A60" w14:paraId="68183262" w14:textId="77777777" w:rsidTr="005C762C">
        <w:trPr>
          <w:trHeight w:val="527"/>
          <w:jc w:val="center"/>
        </w:trPr>
        <w:tc>
          <w:tcPr>
            <w:tcW w:w="1824" w:type="dxa"/>
            <w:vAlign w:val="center"/>
          </w:tcPr>
          <w:p w14:paraId="37B232B4"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传统放牧</w:t>
            </w:r>
            <w:proofErr w:type="spellEnd"/>
          </w:p>
        </w:tc>
        <w:tc>
          <w:tcPr>
            <w:tcW w:w="1826" w:type="dxa"/>
            <w:vAlign w:val="center"/>
          </w:tcPr>
          <w:p w14:paraId="4A4FF942" w14:textId="77777777" w:rsidR="009666B6" w:rsidRPr="00BB7A60" w:rsidRDefault="00000000" w:rsidP="005C762C">
            <w:pPr>
              <w:spacing w:after="0"/>
              <w:jc w:val="center"/>
              <w:rPr>
                <w:rFonts w:ascii="宋体" w:eastAsia="宋体" w:hAnsi="宋体"/>
              </w:rPr>
            </w:pPr>
            <w:r w:rsidRPr="00BB7A60">
              <w:rPr>
                <w:rFonts w:ascii="宋体" w:eastAsia="宋体" w:hAnsi="宋体"/>
              </w:rPr>
              <w:t>16.7/5.8</w:t>
            </w:r>
          </w:p>
        </w:tc>
        <w:tc>
          <w:tcPr>
            <w:tcW w:w="0" w:type="auto"/>
            <w:vAlign w:val="center"/>
          </w:tcPr>
          <w:p w14:paraId="791A38F5" w14:textId="77777777" w:rsidR="009666B6" w:rsidRPr="00BB7A60" w:rsidRDefault="00000000" w:rsidP="005C762C">
            <w:pPr>
              <w:spacing w:after="0"/>
              <w:jc w:val="center"/>
              <w:rPr>
                <w:rFonts w:ascii="宋体" w:eastAsia="宋体" w:hAnsi="宋体"/>
              </w:rPr>
            </w:pPr>
            <w:r w:rsidRPr="00BB7A60">
              <w:rPr>
                <w:rFonts w:ascii="宋体" w:eastAsia="宋体" w:hAnsi="宋体"/>
              </w:rPr>
              <w:t>72.7</w:t>
            </w:r>
          </w:p>
        </w:tc>
        <w:tc>
          <w:tcPr>
            <w:tcW w:w="0" w:type="auto"/>
            <w:vAlign w:val="center"/>
          </w:tcPr>
          <w:p w14:paraId="7E0802FD" w14:textId="77777777" w:rsidR="009666B6" w:rsidRPr="00BB7A60" w:rsidRDefault="00000000" w:rsidP="005C762C">
            <w:pPr>
              <w:spacing w:after="0"/>
              <w:jc w:val="center"/>
              <w:rPr>
                <w:rFonts w:ascii="宋体" w:eastAsia="宋体" w:hAnsi="宋体"/>
              </w:rPr>
            </w:pPr>
            <w:r w:rsidRPr="00BB7A60">
              <w:rPr>
                <w:rFonts w:ascii="宋体" w:eastAsia="宋体" w:hAnsi="宋体"/>
              </w:rPr>
              <w:t>23.1</w:t>
            </w:r>
          </w:p>
        </w:tc>
        <w:tc>
          <w:tcPr>
            <w:tcW w:w="0" w:type="auto"/>
            <w:vAlign w:val="center"/>
          </w:tcPr>
          <w:p w14:paraId="1467AB02" w14:textId="77777777" w:rsidR="009666B6" w:rsidRPr="00BB7A60" w:rsidRDefault="00000000" w:rsidP="005C762C">
            <w:pPr>
              <w:spacing w:after="0"/>
              <w:jc w:val="center"/>
              <w:rPr>
                <w:rFonts w:ascii="宋体" w:eastAsia="宋体" w:hAnsi="宋体"/>
              </w:rPr>
            </w:pPr>
            <w:r w:rsidRPr="00BB7A60">
              <w:rPr>
                <w:rFonts w:ascii="宋体" w:eastAsia="宋体" w:hAnsi="宋体"/>
              </w:rPr>
              <w:t>11.0</w:t>
            </w:r>
          </w:p>
        </w:tc>
      </w:tr>
      <w:tr w:rsidR="009666B6" w:rsidRPr="00BB7A60" w14:paraId="5703E230" w14:textId="77777777" w:rsidTr="005C762C">
        <w:trPr>
          <w:trHeight w:val="527"/>
          <w:jc w:val="center"/>
        </w:trPr>
        <w:tc>
          <w:tcPr>
            <w:tcW w:w="1824" w:type="dxa"/>
            <w:vAlign w:val="center"/>
          </w:tcPr>
          <w:p w14:paraId="0351BE76"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围封打草</w:t>
            </w:r>
            <w:proofErr w:type="spellEnd"/>
          </w:p>
        </w:tc>
        <w:tc>
          <w:tcPr>
            <w:tcW w:w="1826" w:type="dxa"/>
            <w:vAlign w:val="center"/>
          </w:tcPr>
          <w:p w14:paraId="720454B6" w14:textId="77777777" w:rsidR="009666B6" w:rsidRPr="00BB7A60" w:rsidRDefault="00000000" w:rsidP="005C762C">
            <w:pPr>
              <w:spacing w:after="0"/>
              <w:jc w:val="center"/>
              <w:rPr>
                <w:rFonts w:ascii="宋体" w:eastAsia="宋体" w:hAnsi="宋体"/>
              </w:rPr>
            </w:pPr>
            <w:r w:rsidRPr="00BB7A60">
              <w:rPr>
                <w:rFonts w:ascii="宋体" w:eastAsia="宋体" w:hAnsi="宋体"/>
              </w:rPr>
              <w:t>18.8/13.4</w:t>
            </w:r>
          </w:p>
        </w:tc>
        <w:tc>
          <w:tcPr>
            <w:tcW w:w="0" w:type="auto"/>
            <w:vAlign w:val="center"/>
          </w:tcPr>
          <w:p w14:paraId="2B32AB87" w14:textId="77777777" w:rsidR="009666B6" w:rsidRPr="00BB7A60" w:rsidRDefault="00000000" w:rsidP="005C762C">
            <w:pPr>
              <w:spacing w:after="0"/>
              <w:jc w:val="center"/>
              <w:rPr>
                <w:rFonts w:ascii="宋体" w:eastAsia="宋体" w:hAnsi="宋体"/>
              </w:rPr>
            </w:pPr>
            <w:r w:rsidRPr="00BB7A60">
              <w:rPr>
                <w:rFonts w:ascii="宋体" w:eastAsia="宋体" w:hAnsi="宋体"/>
              </w:rPr>
              <w:t>202.2</w:t>
            </w:r>
          </w:p>
        </w:tc>
        <w:tc>
          <w:tcPr>
            <w:tcW w:w="0" w:type="auto"/>
            <w:vAlign w:val="center"/>
          </w:tcPr>
          <w:p w14:paraId="51EB29B1" w14:textId="77777777" w:rsidR="009666B6" w:rsidRPr="00BB7A60" w:rsidRDefault="00000000" w:rsidP="005C762C">
            <w:pPr>
              <w:spacing w:after="0"/>
              <w:jc w:val="center"/>
              <w:rPr>
                <w:rFonts w:ascii="宋体" w:eastAsia="宋体" w:hAnsi="宋体"/>
              </w:rPr>
            </w:pPr>
            <w:r w:rsidRPr="00BB7A60">
              <w:rPr>
                <w:rFonts w:ascii="宋体" w:eastAsia="宋体" w:hAnsi="宋体"/>
              </w:rPr>
              <w:t>89.2</w:t>
            </w:r>
          </w:p>
        </w:tc>
        <w:tc>
          <w:tcPr>
            <w:tcW w:w="0" w:type="auto"/>
            <w:vAlign w:val="center"/>
          </w:tcPr>
          <w:p w14:paraId="45AB485D" w14:textId="77777777" w:rsidR="009666B6" w:rsidRPr="00BB7A60" w:rsidRDefault="00000000" w:rsidP="005C762C">
            <w:pPr>
              <w:spacing w:after="0"/>
              <w:jc w:val="center"/>
              <w:rPr>
                <w:rFonts w:ascii="宋体" w:eastAsia="宋体" w:hAnsi="宋体"/>
              </w:rPr>
            </w:pPr>
            <w:r w:rsidRPr="00BB7A60">
              <w:rPr>
                <w:rFonts w:ascii="宋体" w:eastAsia="宋体" w:hAnsi="宋体"/>
              </w:rPr>
              <w:t>10.8</w:t>
            </w:r>
          </w:p>
        </w:tc>
      </w:tr>
      <w:tr w:rsidR="009666B6" w:rsidRPr="00BB7A60" w14:paraId="5CF5010D" w14:textId="77777777" w:rsidTr="005C762C">
        <w:trPr>
          <w:trHeight w:val="517"/>
          <w:jc w:val="center"/>
        </w:trPr>
        <w:tc>
          <w:tcPr>
            <w:tcW w:w="1824" w:type="dxa"/>
            <w:vAlign w:val="center"/>
          </w:tcPr>
          <w:p w14:paraId="4B093370"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畜禽草耦合</w:t>
            </w:r>
            <w:proofErr w:type="spellEnd"/>
          </w:p>
        </w:tc>
        <w:tc>
          <w:tcPr>
            <w:tcW w:w="1826" w:type="dxa"/>
            <w:vAlign w:val="center"/>
          </w:tcPr>
          <w:p w14:paraId="3B072E06" w14:textId="77777777" w:rsidR="009666B6" w:rsidRPr="00BB7A60" w:rsidRDefault="00000000" w:rsidP="005C762C">
            <w:pPr>
              <w:spacing w:after="0"/>
              <w:jc w:val="center"/>
              <w:rPr>
                <w:rFonts w:ascii="宋体" w:eastAsia="宋体" w:hAnsi="宋体"/>
              </w:rPr>
            </w:pPr>
            <w:r w:rsidRPr="00BB7A60">
              <w:rPr>
                <w:rFonts w:ascii="宋体" w:eastAsia="宋体" w:hAnsi="宋体"/>
              </w:rPr>
              <w:t>42.9/34.7</w:t>
            </w:r>
          </w:p>
        </w:tc>
        <w:tc>
          <w:tcPr>
            <w:tcW w:w="0" w:type="auto"/>
            <w:vAlign w:val="center"/>
          </w:tcPr>
          <w:p w14:paraId="1D7D69F5" w14:textId="77777777" w:rsidR="009666B6" w:rsidRPr="00BB7A60" w:rsidRDefault="00000000" w:rsidP="005C762C">
            <w:pPr>
              <w:spacing w:after="0"/>
              <w:jc w:val="center"/>
              <w:rPr>
                <w:rFonts w:ascii="宋体" w:eastAsia="宋体" w:hAnsi="宋体"/>
              </w:rPr>
            </w:pPr>
            <w:r w:rsidRPr="00BB7A60">
              <w:rPr>
                <w:rFonts w:ascii="宋体" w:eastAsia="宋体" w:hAnsi="宋体"/>
              </w:rPr>
              <w:t>423.5</w:t>
            </w:r>
          </w:p>
        </w:tc>
        <w:tc>
          <w:tcPr>
            <w:tcW w:w="0" w:type="auto"/>
            <w:vAlign w:val="center"/>
          </w:tcPr>
          <w:p w14:paraId="6F56A44F" w14:textId="77777777" w:rsidR="009666B6" w:rsidRPr="00BB7A60" w:rsidRDefault="00000000" w:rsidP="005C762C">
            <w:pPr>
              <w:spacing w:after="0"/>
              <w:jc w:val="center"/>
              <w:rPr>
                <w:rFonts w:ascii="宋体" w:eastAsia="宋体" w:hAnsi="宋体"/>
              </w:rPr>
            </w:pPr>
            <w:r w:rsidRPr="00BB7A60">
              <w:rPr>
                <w:rFonts w:ascii="宋体" w:eastAsia="宋体" w:hAnsi="宋体"/>
              </w:rPr>
              <w:t>288.0</w:t>
            </w:r>
          </w:p>
        </w:tc>
        <w:tc>
          <w:tcPr>
            <w:tcW w:w="0" w:type="auto"/>
            <w:vAlign w:val="center"/>
          </w:tcPr>
          <w:p w14:paraId="69EA4F67" w14:textId="77777777" w:rsidR="009666B6" w:rsidRPr="00BB7A60" w:rsidRDefault="00000000" w:rsidP="005C762C">
            <w:pPr>
              <w:spacing w:after="0"/>
              <w:jc w:val="center"/>
              <w:rPr>
                <w:rFonts w:ascii="宋体" w:eastAsia="宋体" w:hAnsi="宋体"/>
              </w:rPr>
            </w:pPr>
            <w:r w:rsidRPr="00BB7A60">
              <w:rPr>
                <w:rFonts w:ascii="宋体" w:eastAsia="宋体" w:hAnsi="宋体"/>
              </w:rPr>
              <w:t>7.5</w:t>
            </w:r>
          </w:p>
        </w:tc>
      </w:tr>
    </w:tbl>
    <w:p w14:paraId="3E36395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A.围封打草和畜禽草耦合均提高了土壤肥力</w:t>
      </w:r>
    </w:p>
    <w:p w14:paraId="4143CFB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 围封打草减弱了羊草在植物群落中的优势</w:t>
      </w:r>
    </w:p>
    <w:p w14:paraId="6183C5DD" w14:textId="77777777" w:rsidR="009666B6" w:rsidRPr="00BB7A60" w:rsidRDefault="00000000" w:rsidP="005128B9">
      <w:pPr>
        <w:spacing w:after="0" w:line="360" w:lineRule="auto"/>
        <w:ind w:firstLineChars="200" w:firstLine="480"/>
        <w:rPr>
          <w:rFonts w:ascii="宋体" w:eastAsia="宋体" w:hAnsi="宋体"/>
        </w:rPr>
      </w:pPr>
      <w:r w:rsidRPr="00BB7A60">
        <w:rPr>
          <w:rFonts w:ascii="宋体" w:eastAsia="宋体" w:hAnsi="宋体"/>
        </w:rPr>
        <w:t xml:space="preserve">C. </w:t>
      </w:r>
      <w:proofErr w:type="spellStart"/>
      <w:r w:rsidRPr="00BB7A60">
        <w:rPr>
          <w:rFonts w:ascii="宋体" w:eastAsia="宋体" w:hAnsi="宋体"/>
        </w:rPr>
        <w:t>畜禽草耦合提高了植物群落的光能利用率</w:t>
      </w:r>
      <w:proofErr w:type="spellEnd"/>
    </w:p>
    <w:p w14:paraId="174AA63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 畜禽草耦合降低了植物群落的物种多样性</w:t>
      </w:r>
    </w:p>
    <w:p w14:paraId="25D6B01F"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49" w:name="参考答案b-1"/>
      <w:bookmarkEnd w:id="48"/>
      <w:r w:rsidRPr="005C762C">
        <w:rPr>
          <w:rFonts w:ascii="宋体" w:eastAsia="宋体" w:hAnsi="宋体"/>
          <w:b/>
          <w:bCs/>
          <w:lang w:eastAsia="zh-CN"/>
        </w:rPr>
        <w:t>[参考答案]B</w:t>
      </w:r>
    </w:p>
    <w:p w14:paraId="382F5494"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0" w:name="考查目标-7"/>
      <w:bookmarkEnd w:id="49"/>
      <w:r w:rsidRPr="005C762C">
        <w:rPr>
          <w:rFonts w:ascii="宋体" w:eastAsia="宋体" w:hAnsi="宋体"/>
          <w:b/>
          <w:bCs/>
          <w:lang w:eastAsia="zh-CN"/>
        </w:rPr>
        <w:t>[考查目标]</w:t>
      </w:r>
    </w:p>
    <w:p w14:paraId="0ACC77E7"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考查学生对于群落及其演替相关必备知识的理解，突出考查了学生对于群落结构及物种多样性等知识的理解和应用，同时重点考查学生对数据进行分析、概括以及推理等的能力，导向学生的生命观念和科学思维等核心素养的培养。</w:t>
      </w:r>
    </w:p>
    <w:p w14:paraId="61208CFE"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1" w:name="试题分析-7"/>
      <w:bookmarkEnd w:id="50"/>
      <w:r w:rsidRPr="005C762C">
        <w:rPr>
          <w:rFonts w:ascii="宋体" w:eastAsia="宋体" w:hAnsi="宋体"/>
          <w:b/>
          <w:bCs/>
          <w:lang w:eastAsia="zh-CN"/>
        </w:rPr>
        <w:t>[试题分析]</w:t>
      </w:r>
    </w:p>
    <w:p w14:paraId="38CDCF5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相对传统放牧来说，围封打草和畜禽草耦合的土壤N、P含量高，且群落地上的生物量均偏高，因此可推测土壤肥力增强，故A项推测合理。</w:t>
      </w:r>
    </w:p>
    <w:p w14:paraId="4A97A84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围封打草羊草草地生物量的比例高于传统放牧，因此推测围封打草增强了羊草在植物群落中的优势，故B项推测不合理。</w:t>
      </w:r>
    </w:p>
    <w:p w14:paraId="3720633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畜禽草耦合的群落地上生物量高于传统放牧，表明其光合作用的效率大大提高，因此光能利用率高，故C项推测合理。</w:t>
      </w:r>
    </w:p>
    <w:p w14:paraId="708A4B1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畜禽草耦合的植物群落丰富度比传统放牧低，说明物种数量有所下降，故推测畜禽草耦合降低了植物群落的物种多样性，故D项推测合理。</w:t>
      </w:r>
    </w:p>
    <w:p w14:paraId="047031C4"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2" w:name="试题亮点-7"/>
      <w:bookmarkEnd w:id="51"/>
      <w:r w:rsidRPr="005C762C">
        <w:rPr>
          <w:rFonts w:ascii="宋体" w:eastAsia="宋体" w:hAnsi="宋体"/>
          <w:b/>
          <w:bCs/>
          <w:lang w:eastAsia="zh-CN"/>
        </w:rPr>
        <w:t>[试题亮点]</w:t>
      </w:r>
    </w:p>
    <w:p w14:paraId="5F31CF7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不同土地利用方式对羊草草地植物群落的影响为情境，综合考查学生对人类生产实践对于群落的结构和功能的影响的理解，要求学生在理解群落丰富度及物种多样性等必备知识的基础上，能够对试题情境信息进行提取、概括与推理，实现必备知识的迁移和运用，体现了高考考查的基础性、综合性和应用性。</w:t>
      </w:r>
    </w:p>
    <w:p w14:paraId="14F203D2"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3" w:name="试题-8"/>
      <w:bookmarkEnd w:id="52"/>
      <w:r w:rsidRPr="005C762C">
        <w:rPr>
          <w:rFonts w:ascii="宋体" w:eastAsia="宋体" w:hAnsi="宋体"/>
          <w:b/>
          <w:bCs/>
          <w:lang w:eastAsia="zh-CN"/>
        </w:rPr>
        <w:t>[试题]</w:t>
      </w:r>
    </w:p>
    <w:p w14:paraId="23894A1C" w14:textId="127CB7A1" w:rsidR="009666B6" w:rsidRPr="00BB7A60" w:rsidRDefault="005C762C" w:rsidP="005128B9">
      <w:pPr>
        <w:spacing w:after="0" w:line="360" w:lineRule="auto"/>
        <w:ind w:firstLineChars="200" w:firstLine="480"/>
        <w:rPr>
          <w:rFonts w:ascii="宋体" w:eastAsia="宋体" w:hAnsi="宋体"/>
        </w:rPr>
      </w:pPr>
      <w:r>
        <w:rPr>
          <w:rFonts w:ascii="宋体" w:eastAsia="宋体" w:hAnsi="宋体" w:hint="eastAsia"/>
          <w:lang w:eastAsia="zh-CN"/>
        </w:rPr>
        <w:t>9．</w:t>
      </w:r>
      <w:r w:rsidR="00000000" w:rsidRPr="00BB7A60">
        <w:rPr>
          <w:rFonts w:ascii="宋体" w:eastAsia="宋体" w:hAnsi="宋体"/>
          <w:lang w:eastAsia="zh-CN"/>
        </w:rPr>
        <w:t>某水稻品种的 R 基因突变为 r 后，会造成细胞分裂时染色体在赤道板上的排列受到干扰，且分离时滞后或分配错误。为了解该突变对水稻细胞分裂的具体影响，研究人员观察了相关表型（如表）。</w:t>
      </w:r>
      <w:proofErr w:type="spellStart"/>
      <w:r w:rsidR="00000000" w:rsidRPr="00BB7A60">
        <w:rPr>
          <w:rFonts w:ascii="宋体" w:eastAsia="宋体" w:hAnsi="宋体"/>
        </w:rPr>
        <w:t>下列关于该突变的推测，不合理的是</w:t>
      </w:r>
      <w:proofErr w:type="spellEnd"/>
    </w:p>
    <w:tbl>
      <w:tblPr>
        <w:tblStyle w:val="Table"/>
        <w:tblW w:w="6257" w:type="dxa"/>
        <w:jc w:val="center"/>
        <w:tblLook w:val="0000" w:firstRow="0" w:lastRow="0" w:firstColumn="0" w:lastColumn="0" w:noHBand="0" w:noVBand="0"/>
      </w:tblPr>
      <w:tblGrid>
        <w:gridCol w:w="1937"/>
        <w:gridCol w:w="1440"/>
        <w:gridCol w:w="1440"/>
        <w:gridCol w:w="1440"/>
      </w:tblGrid>
      <w:tr w:rsidR="009666B6" w:rsidRPr="00BB7A60" w14:paraId="6CDA1107" w14:textId="77777777" w:rsidTr="005C762C">
        <w:trPr>
          <w:trHeight w:val="493"/>
          <w:jc w:val="center"/>
        </w:trPr>
        <w:tc>
          <w:tcPr>
            <w:tcW w:w="0" w:type="auto"/>
            <w:vAlign w:val="center"/>
          </w:tcPr>
          <w:p w14:paraId="64ECDE33"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基因型</w:t>
            </w:r>
            <w:proofErr w:type="spellEnd"/>
          </w:p>
        </w:tc>
        <w:tc>
          <w:tcPr>
            <w:tcW w:w="0" w:type="auto"/>
            <w:vAlign w:val="center"/>
          </w:tcPr>
          <w:p w14:paraId="6E15360C"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株高</w:t>
            </w:r>
            <w:proofErr w:type="spellEnd"/>
          </w:p>
        </w:tc>
        <w:tc>
          <w:tcPr>
            <w:tcW w:w="0" w:type="auto"/>
            <w:vAlign w:val="center"/>
          </w:tcPr>
          <w:p w14:paraId="3EC75D4D"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根系</w:t>
            </w:r>
            <w:proofErr w:type="spellEnd"/>
          </w:p>
        </w:tc>
        <w:tc>
          <w:tcPr>
            <w:tcW w:w="0" w:type="auto"/>
            <w:vAlign w:val="center"/>
          </w:tcPr>
          <w:p w14:paraId="01531F07"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花粉</w:t>
            </w:r>
            <w:proofErr w:type="spellEnd"/>
          </w:p>
        </w:tc>
      </w:tr>
      <w:tr w:rsidR="009666B6" w:rsidRPr="00BB7A60" w14:paraId="71B5DBA4" w14:textId="77777777" w:rsidTr="005C762C">
        <w:trPr>
          <w:trHeight w:val="493"/>
          <w:jc w:val="center"/>
        </w:trPr>
        <w:tc>
          <w:tcPr>
            <w:tcW w:w="0" w:type="auto"/>
            <w:vAlign w:val="center"/>
          </w:tcPr>
          <w:p w14:paraId="04CC304F" w14:textId="77777777" w:rsidR="009666B6" w:rsidRPr="00BB7A60" w:rsidRDefault="00000000" w:rsidP="005C762C">
            <w:pPr>
              <w:spacing w:after="0"/>
              <w:jc w:val="center"/>
              <w:rPr>
                <w:rFonts w:ascii="宋体" w:eastAsia="宋体" w:hAnsi="宋体"/>
              </w:rPr>
            </w:pPr>
            <w:r w:rsidRPr="00BB7A60">
              <w:rPr>
                <w:rFonts w:ascii="宋体" w:eastAsia="宋体" w:hAnsi="宋体"/>
              </w:rPr>
              <w:t>RR</w:t>
            </w:r>
          </w:p>
        </w:tc>
        <w:tc>
          <w:tcPr>
            <w:tcW w:w="0" w:type="auto"/>
            <w:vAlign w:val="center"/>
          </w:tcPr>
          <w:p w14:paraId="286601F8"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正常</w:t>
            </w:r>
            <w:proofErr w:type="spellEnd"/>
          </w:p>
        </w:tc>
        <w:tc>
          <w:tcPr>
            <w:tcW w:w="0" w:type="auto"/>
            <w:vAlign w:val="center"/>
          </w:tcPr>
          <w:p w14:paraId="6C665491"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正常</w:t>
            </w:r>
            <w:proofErr w:type="spellEnd"/>
          </w:p>
        </w:tc>
        <w:tc>
          <w:tcPr>
            <w:tcW w:w="0" w:type="auto"/>
            <w:vAlign w:val="center"/>
          </w:tcPr>
          <w:p w14:paraId="2CC737D6"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正常</w:t>
            </w:r>
            <w:proofErr w:type="spellEnd"/>
          </w:p>
        </w:tc>
      </w:tr>
      <w:tr w:rsidR="009666B6" w:rsidRPr="00BB7A60" w14:paraId="7C117058" w14:textId="77777777" w:rsidTr="005C762C">
        <w:trPr>
          <w:trHeight w:val="246"/>
          <w:jc w:val="center"/>
        </w:trPr>
        <w:tc>
          <w:tcPr>
            <w:tcW w:w="0" w:type="auto"/>
            <w:vAlign w:val="center"/>
          </w:tcPr>
          <w:p w14:paraId="68B806AE" w14:textId="77777777" w:rsidR="009666B6" w:rsidRPr="00BB7A60" w:rsidRDefault="00000000" w:rsidP="005C762C">
            <w:pPr>
              <w:spacing w:after="0"/>
              <w:jc w:val="center"/>
              <w:rPr>
                <w:rFonts w:ascii="宋体" w:eastAsia="宋体" w:hAnsi="宋体"/>
              </w:rPr>
            </w:pPr>
            <w:proofErr w:type="spellStart"/>
            <w:r w:rsidRPr="00BB7A60">
              <w:rPr>
                <w:rFonts w:ascii="宋体" w:eastAsia="宋体" w:hAnsi="宋体"/>
              </w:rPr>
              <w:t>rr</w:t>
            </w:r>
            <w:proofErr w:type="spellEnd"/>
          </w:p>
        </w:tc>
        <w:tc>
          <w:tcPr>
            <w:tcW w:w="0" w:type="auto"/>
            <w:vAlign w:val="center"/>
          </w:tcPr>
          <w:p w14:paraId="76E534D2" w14:textId="77777777" w:rsidR="009666B6" w:rsidRPr="00BB7A60" w:rsidRDefault="00000000" w:rsidP="005C762C">
            <w:pPr>
              <w:spacing w:after="0"/>
              <w:jc w:val="center"/>
              <w:rPr>
                <w:rFonts w:ascii="宋体" w:eastAsia="宋体" w:hAnsi="宋体"/>
              </w:rPr>
            </w:pPr>
            <w:r w:rsidRPr="00BB7A60">
              <w:rPr>
                <w:rFonts w:ascii="宋体" w:eastAsia="宋体" w:hAnsi="宋体"/>
              </w:rPr>
              <w:t>矮</w:t>
            </w:r>
          </w:p>
        </w:tc>
        <w:tc>
          <w:tcPr>
            <w:tcW w:w="0" w:type="auto"/>
            <w:vAlign w:val="center"/>
          </w:tcPr>
          <w:p w14:paraId="522866E8" w14:textId="77777777" w:rsidR="009666B6" w:rsidRPr="00BB7A60" w:rsidRDefault="00000000" w:rsidP="005C762C">
            <w:pPr>
              <w:spacing w:after="0"/>
              <w:jc w:val="center"/>
              <w:rPr>
                <w:rFonts w:ascii="宋体" w:eastAsia="宋体" w:hAnsi="宋体"/>
              </w:rPr>
            </w:pPr>
            <w:r w:rsidRPr="00BB7A60">
              <w:rPr>
                <w:rFonts w:ascii="宋体" w:eastAsia="宋体" w:hAnsi="宋体"/>
              </w:rPr>
              <w:t>短</w:t>
            </w:r>
          </w:p>
        </w:tc>
        <w:tc>
          <w:tcPr>
            <w:tcW w:w="0" w:type="auto"/>
            <w:vAlign w:val="center"/>
          </w:tcPr>
          <w:p w14:paraId="7300AD9E" w14:textId="77777777" w:rsidR="009666B6" w:rsidRPr="00BB7A60" w:rsidRDefault="00000000" w:rsidP="005C762C">
            <w:pPr>
              <w:spacing w:after="0"/>
              <w:jc w:val="center"/>
              <w:rPr>
                <w:rFonts w:ascii="宋体" w:eastAsia="宋体" w:hAnsi="宋体"/>
              </w:rPr>
            </w:pPr>
            <w:r w:rsidRPr="00BB7A60">
              <w:rPr>
                <w:rFonts w:ascii="宋体" w:eastAsia="宋体" w:hAnsi="宋体"/>
              </w:rPr>
              <w:t>无</w:t>
            </w:r>
          </w:p>
        </w:tc>
      </w:tr>
    </w:tbl>
    <w:p w14:paraId="440FDA2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 导致了某些细胞的有丝分裂失败</w:t>
      </w:r>
    </w:p>
    <w:p w14:paraId="2F31D41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 导致了花药中发生的减数分裂全部失败</w:t>
      </w:r>
    </w:p>
    <w:p w14:paraId="25A1D40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 影响纺锤体进而干扰有丝分裂</w:t>
      </w:r>
    </w:p>
    <w:p w14:paraId="4C50562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D.在减I前期和后期干扰减数分裂</w:t>
      </w:r>
    </w:p>
    <w:p w14:paraId="4105094E"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4" w:name="参考答案d-1"/>
      <w:bookmarkEnd w:id="53"/>
      <w:r w:rsidRPr="005C762C">
        <w:rPr>
          <w:rFonts w:ascii="宋体" w:eastAsia="宋体" w:hAnsi="宋体"/>
          <w:b/>
          <w:bCs/>
          <w:lang w:eastAsia="zh-CN"/>
        </w:rPr>
        <w:t>[参考答案]D</w:t>
      </w:r>
    </w:p>
    <w:p w14:paraId="7942BC97"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5" w:name="考查目标-8"/>
      <w:bookmarkEnd w:id="54"/>
      <w:r w:rsidRPr="005C762C">
        <w:rPr>
          <w:rFonts w:ascii="宋体" w:eastAsia="宋体" w:hAnsi="宋体"/>
          <w:b/>
          <w:bCs/>
          <w:lang w:eastAsia="zh-CN"/>
        </w:rPr>
        <w:t>[考查目标]</w:t>
      </w:r>
    </w:p>
    <w:p w14:paraId="1049E31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考查学生对“细胞分裂”这一重要概念的理解，突出考查学生对有丝分裂和减数分裂在植物体内发生的位置、有丝分裂和减速分裂的细胞分裂过程、纺锤体在细胞分裂中的作用和发挥作用的时期等必备知识的理解和掌握，要求学生将以上知识综合到一个具体生命现象中进行分析并解决问题，导向学生生命观念、科学思维和科学探究等核心素养的培养。</w:t>
      </w:r>
    </w:p>
    <w:p w14:paraId="7D99DB78"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6" w:name="试题分析-8"/>
      <w:bookmarkEnd w:id="55"/>
      <w:r w:rsidRPr="005C762C">
        <w:rPr>
          <w:rFonts w:ascii="宋体" w:eastAsia="宋体" w:hAnsi="宋体"/>
          <w:b/>
          <w:bCs/>
          <w:lang w:eastAsia="zh-CN"/>
        </w:rPr>
        <w:t>[试题分析]</w:t>
      </w:r>
    </w:p>
    <w:p w14:paraId="12857CF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题干指出“R基因突变为r后，会造成细胞分裂时染色体在赤道板上的排列受到干扰，且分离时滞后或分配错误”，染色体在有丝分裂中期、减I中期和减II中期整齐地排列在赤道板上，</w:t>
      </w:r>
      <w:r w:rsidRPr="00BB7A60">
        <w:rPr>
          <w:rFonts w:ascii="宋体" w:eastAsia="宋体" w:hAnsi="宋体"/>
          <w:lang w:eastAsia="zh-CN"/>
        </w:rPr>
        <w:lastRenderedPageBreak/>
        <w:t>且在细胞分裂的后期向两极移动，在有丝分裂中实现染色单体分离，在减I中实现同源染色体分离，在减II中实现姐妹染色单体分离。这些行为都是在纺锤体控制下完成的。</w:t>
      </w:r>
    </w:p>
    <w:p w14:paraId="2616BDD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植物茎尖和根尖都有分生组织，通过有丝分裂产生新细胞并最终影响株高和根系长短。突变体中株高变矮，根系变短，可推测分生组织中部分细胞能成功完成有丝分裂，部分细胞有丝分裂失败。A项推测合理。</w:t>
      </w:r>
    </w:p>
    <w:p w14:paraId="517E5D0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花药中的小孢子母细胞通过减数分裂形成小孢子，经发育过程最终形成花粉。突变体中花粉全部败育，表明所有小孢子母细胞的减数分裂均失败。B项推测合理。</w:t>
      </w:r>
    </w:p>
    <w:p w14:paraId="77C32FD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如上所述, 染色体的排列和分配均在纺锤体的控制下完成。C项推测合理。</w:t>
      </w:r>
    </w:p>
    <w:p w14:paraId="160FB06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如上所述，突变体在减I中期和末期、减II中期和末期纺锤体功能受到影响，而减I前期纺锤体还未完全形成，也还未参与染色体的排列。因此，D项推测不合理。</w:t>
      </w:r>
    </w:p>
    <w:p w14:paraId="72EE98E8"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7" w:name="试题亮点-8"/>
      <w:bookmarkEnd w:id="56"/>
      <w:r w:rsidRPr="005C762C">
        <w:rPr>
          <w:rFonts w:ascii="宋体" w:eastAsia="宋体" w:hAnsi="宋体"/>
          <w:b/>
          <w:bCs/>
          <w:lang w:eastAsia="zh-CN"/>
        </w:rPr>
        <w:t>[试题亮点]</w:t>
      </w:r>
    </w:p>
    <w:p w14:paraId="466CFF6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某品种水稻的R基因突变前后的营养生长(根、茎)和生殖生长(花粉)的差异为情境，综合考查学生对有丝分裂和减数分裂这两种细胞分裂形式在植物生长发育中的作用、两种细胞分裂的过程和纺锤体在细胞分裂中的作用等知识的综合理解与运用，引导学生应用所学知识综合分析、解决生产生活实践中的实际问题，体现了高考考查的基础性、综合性和应用性。</w:t>
      </w:r>
    </w:p>
    <w:p w14:paraId="5E8F0DD3"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8" w:name="试题-9"/>
      <w:bookmarkEnd w:id="57"/>
      <w:r w:rsidRPr="005C762C">
        <w:rPr>
          <w:rFonts w:ascii="宋体" w:eastAsia="宋体" w:hAnsi="宋体"/>
          <w:b/>
          <w:bCs/>
          <w:lang w:eastAsia="zh-CN"/>
        </w:rPr>
        <w:t>[试题]</w:t>
      </w:r>
    </w:p>
    <w:p w14:paraId="311237B6" w14:textId="48400143" w:rsidR="009666B6" w:rsidRPr="00BB7A60" w:rsidRDefault="005C762C" w:rsidP="005128B9">
      <w:pPr>
        <w:spacing w:after="0" w:line="360" w:lineRule="auto"/>
        <w:ind w:firstLineChars="200" w:firstLine="480"/>
        <w:rPr>
          <w:rFonts w:ascii="宋体" w:eastAsia="宋体" w:hAnsi="宋体"/>
        </w:rPr>
      </w:pPr>
      <w:r>
        <w:rPr>
          <w:rFonts w:ascii="宋体" w:eastAsia="宋体" w:hAnsi="宋体" w:hint="eastAsia"/>
          <w:lang w:eastAsia="zh-CN"/>
        </w:rPr>
        <w:t>10．</w:t>
      </w:r>
      <w:r w:rsidR="00000000" w:rsidRPr="00BB7A60">
        <w:rPr>
          <w:rFonts w:ascii="宋体" w:eastAsia="宋体" w:hAnsi="宋体"/>
          <w:lang w:eastAsia="zh-CN"/>
        </w:rPr>
        <w:t>乙酰胆碱(</w:t>
      </w:r>
      <w:proofErr w:type="spellStart"/>
      <w:r w:rsidR="00000000" w:rsidRPr="00BB7A60">
        <w:rPr>
          <w:rFonts w:ascii="宋体" w:eastAsia="宋体" w:hAnsi="宋体"/>
          <w:lang w:eastAsia="zh-CN"/>
        </w:rPr>
        <w:t>ACh</w:t>
      </w:r>
      <w:proofErr w:type="spellEnd"/>
      <w:r w:rsidR="00000000" w:rsidRPr="00BB7A60">
        <w:rPr>
          <w:rFonts w:ascii="宋体" w:eastAsia="宋体" w:hAnsi="宋体"/>
          <w:lang w:eastAsia="zh-CN"/>
        </w:rPr>
        <w:t>)可在多条神经调节通路中发挥作用。研究发现，小鼠获得奖赏时，强啡肽阳性神经元会释放强啡肽，通过图示通路促进</w:t>
      </w:r>
      <w:proofErr w:type="spellStart"/>
      <w:r w:rsidR="00000000" w:rsidRPr="00BB7A60">
        <w:rPr>
          <w:rFonts w:ascii="宋体" w:eastAsia="宋体" w:hAnsi="宋体"/>
          <w:lang w:eastAsia="zh-CN"/>
        </w:rPr>
        <w:t>ACh</w:t>
      </w:r>
      <w:proofErr w:type="spellEnd"/>
      <w:r w:rsidR="00000000" w:rsidRPr="00BB7A60">
        <w:rPr>
          <w:rFonts w:ascii="宋体" w:eastAsia="宋体" w:hAnsi="宋体"/>
          <w:lang w:eastAsia="zh-CN"/>
        </w:rPr>
        <w:t>的释放，提升学习效果。GABA是一种抑制性神经递质，能抑制</w:t>
      </w:r>
      <w:proofErr w:type="spellStart"/>
      <w:r w:rsidR="00000000" w:rsidRPr="00BB7A60">
        <w:rPr>
          <w:rFonts w:ascii="宋体" w:eastAsia="宋体" w:hAnsi="宋体"/>
          <w:lang w:eastAsia="zh-CN"/>
        </w:rPr>
        <w:t>ACh</w:t>
      </w:r>
      <w:proofErr w:type="spellEnd"/>
      <w:r w:rsidR="00000000" w:rsidRPr="00BB7A60">
        <w:rPr>
          <w:rFonts w:ascii="宋体" w:eastAsia="宋体" w:hAnsi="宋体"/>
          <w:lang w:eastAsia="zh-CN"/>
        </w:rPr>
        <w:t>的释放。</w:t>
      </w:r>
      <w:proofErr w:type="spellStart"/>
      <w:r w:rsidR="00000000" w:rsidRPr="00BB7A60">
        <w:rPr>
          <w:rFonts w:ascii="宋体" w:eastAsia="宋体" w:hAnsi="宋体"/>
        </w:rPr>
        <w:t>在奖赏信息刺激下，下列推测合理的是</w:t>
      </w:r>
      <w:proofErr w:type="spellEnd"/>
    </w:p>
    <w:p w14:paraId="22F015B7" w14:textId="12B50624" w:rsidR="009666B6" w:rsidRPr="00BB7A60" w:rsidRDefault="005C762C" w:rsidP="005C762C">
      <w:pPr>
        <w:spacing w:after="0" w:line="360" w:lineRule="auto"/>
        <w:jc w:val="center"/>
        <w:rPr>
          <w:rFonts w:ascii="宋体" w:eastAsia="宋体" w:hAnsi="宋体"/>
        </w:rPr>
      </w:pPr>
      <w:r w:rsidRPr="005C762C">
        <w:rPr>
          <w:rFonts w:ascii="宋体" w:eastAsia="宋体" w:hAnsi="宋体"/>
        </w:rPr>
        <w:drawing>
          <wp:inline distT="0" distB="0" distL="0" distR="0" wp14:anchorId="45B945F4" wp14:editId="6CD9158C">
            <wp:extent cx="4995588" cy="1676093"/>
            <wp:effectExtent l="0" t="0" r="0" b="0"/>
            <wp:docPr id="179606510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65107" name="图片 1" descr="高中生物掌上资源社区  http://www.fzlyt.cn"/>
                    <pic:cNvPicPr/>
                  </pic:nvPicPr>
                  <pic:blipFill>
                    <a:blip r:embed="rId5"/>
                    <a:stretch>
                      <a:fillRect/>
                    </a:stretch>
                  </pic:blipFill>
                  <pic:spPr>
                    <a:xfrm>
                      <a:off x="0" y="0"/>
                      <a:ext cx="5027053" cy="1686650"/>
                    </a:xfrm>
                    <a:prstGeom prst="rect">
                      <a:avLst/>
                    </a:prstGeom>
                  </pic:spPr>
                </pic:pic>
              </a:graphicData>
            </a:graphic>
          </wp:inline>
        </w:drawing>
      </w:r>
    </w:p>
    <w:p w14:paraId="6F7DC3B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A.敲除强啡肽阳性神经元的强啡肽受体基因,</w:t>
      </w:r>
      <w:proofErr w:type="spellStart"/>
      <w:r w:rsidRPr="00BB7A60">
        <w:rPr>
          <w:rFonts w:ascii="宋体" w:eastAsia="宋体" w:hAnsi="宋体"/>
          <w:lang w:eastAsia="zh-CN"/>
        </w:rPr>
        <w:t>ACh</w:t>
      </w:r>
      <w:proofErr w:type="spellEnd"/>
      <w:r w:rsidRPr="00BB7A60">
        <w:rPr>
          <w:rFonts w:ascii="宋体" w:eastAsia="宋体" w:hAnsi="宋体"/>
          <w:lang w:eastAsia="zh-CN"/>
        </w:rPr>
        <w:t xml:space="preserve"> 的释放量会更多</w:t>
      </w:r>
    </w:p>
    <w:p w14:paraId="46CAA3E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B.强啡肽与GABA能神经元上的受体结合后，GABA的释放量会更多</w:t>
      </w:r>
    </w:p>
    <w:p w14:paraId="66FE3C4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C.敲除 GABA 能神经元的强啡肽受体基因, </w:t>
      </w:r>
      <w:proofErr w:type="spellStart"/>
      <w:r w:rsidRPr="00BB7A60">
        <w:rPr>
          <w:rFonts w:ascii="宋体" w:eastAsia="宋体" w:hAnsi="宋体"/>
          <w:lang w:eastAsia="zh-CN"/>
        </w:rPr>
        <w:t>ACh</w:t>
      </w:r>
      <w:proofErr w:type="spellEnd"/>
      <w:r w:rsidRPr="00BB7A60">
        <w:rPr>
          <w:rFonts w:ascii="宋体" w:eastAsia="宋体" w:hAnsi="宋体"/>
          <w:lang w:eastAsia="zh-CN"/>
        </w:rPr>
        <w:t xml:space="preserve"> 的释放量会更多</w:t>
      </w:r>
    </w:p>
    <w:p w14:paraId="425ADFC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D. 去除奖赏信息刺激后, 乙酰胆碱能神经元会停止释放 </w:t>
      </w:r>
      <w:proofErr w:type="spellStart"/>
      <w:r w:rsidRPr="00BB7A60">
        <w:rPr>
          <w:rFonts w:ascii="宋体" w:eastAsia="宋体" w:hAnsi="宋体"/>
          <w:lang w:eastAsia="zh-CN"/>
        </w:rPr>
        <w:t>ACh</w:t>
      </w:r>
      <w:proofErr w:type="spellEnd"/>
    </w:p>
    <w:p w14:paraId="3346F443"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59" w:name="参考答案a-2"/>
      <w:bookmarkEnd w:id="58"/>
      <w:r w:rsidRPr="005C762C">
        <w:rPr>
          <w:rFonts w:ascii="宋体" w:eastAsia="宋体" w:hAnsi="宋体"/>
          <w:b/>
          <w:bCs/>
          <w:lang w:eastAsia="zh-CN"/>
        </w:rPr>
        <w:lastRenderedPageBreak/>
        <w:t>[参考答案]A</w:t>
      </w:r>
    </w:p>
    <w:p w14:paraId="44157F90"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0" w:name="考查目标-9"/>
      <w:bookmarkEnd w:id="59"/>
      <w:r w:rsidRPr="005C762C">
        <w:rPr>
          <w:rFonts w:ascii="宋体" w:eastAsia="宋体" w:hAnsi="宋体"/>
          <w:b/>
          <w:bCs/>
          <w:lang w:eastAsia="zh-CN"/>
        </w:rPr>
        <w:t>[考查目标]</w:t>
      </w:r>
    </w:p>
    <w:p w14:paraId="26F6DD91" w14:textId="5F533F3A"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考查学生对“神经调节”这一重要概念的理解及其应用，突出考查神经递质与受体的结构和功能及其相互关系，神经递质的释放及其调节、神经调节的复杂性及精密性、环境刺激信息对生命活动的重要影响等必备知识，以及假说与演绎、分析与推理等科学探究能力和科学思维，引导学生正确接受和利用奖赏信息，促进良好的社会关系或人际关系的发展，导向学生生命观念、科学探究、科学思维和社会责任等学科核心素养的培养。</w:t>
      </w:r>
    </w:p>
    <w:p w14:paraId="679ECD2E"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1" w:name="试题分析-9"/>
      <w:bookmarkEnd w:id="60"/>
      <w:r w:rsidRPr="005C762C">
        <w:rPr>
          <w:rFonts w:ascii="宋体" w:eastAsia="宋体" w:hAnsi="宋体"/>
          <w:b/>
          <w:bCs/>
          <w:lang w:eastAsia="zh-CN"/>
        </w:rPr>
        <w:t>[试题分析]</w:t>
      </w:r>
    </w:p>
    <w:p w14:paraId="52323ED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小鼠获得奖赏时，强啡肽阳性神经元会释放强啡肽，通过图示通路促进</w:t>
      </w:r>
      <w:proofErr w:type="spellStart"/>
      <w:r w:rsidRPr="00BB7A60">
        <w:rPr>
          <w:rFonts w:ascii="宋体" w:eastAsia="宋体" w:hAnsi="宋体"/>
          <w:lang w:eastAsia="zh-CN"/>
        </w:rPr>
        <w:t>ACh</w:t>
      </w:r>
      <w:proofErr w:type="spellEnd"/>
      <w:r w:rsidRPr="00BB7A60">
        <w:rPr>
          <w:rFonts w:ascii="宋体" w:eastAsia="宋体" w:hAnsi="宋体"/>
          <w:lang w:eastAsia="zh-CN"/>
        </w:rPr>
        <w:t>的释放；GABA是一种抑制性神经递质，能抑制</w:t>
      </w:r>
      <w:proofErr w:type="spellStart"/>
      <w:r w:rsidRPr="00BB7A60">
        <w:rPr>
          <w:rFonts w:ascii="宋体" w:eastAsia="宋体" w:hAnsi="宋体"/>
          <w:lang w:eastAsia="zh-CN"/>
        </w:rPr>
        <w:t>ACh</w:t>
      </w:r>
      <w:proofErr w:type="spellEnd"/>
      <w:r w:rsidRPr="00BB7A60">
        <w:rPr>
          <w:rFonts w:ascii="宋体" w:eastAsia="宋体" w:hAnsi="宋体"/>
          <w:lang w:eastAsia="zh-CN"/>
        </w:rPr>
        <w:t>的释放；由上述两个信息推测强啡肽阳性神经元是抑制性神经元，会抑制GABA的释放。因此，图示通路为：奖赏信息刺激下，强啡肽阳性神经元会释放强啡肽，强啡肽与GABA能神经元上的强啡肽受体结合后，抑制了GABA释放，进而降低了GABA与乙酰胆碱能神经元上GABA受体的结合，降低了GABA对乙酰胆碱能神经元的抑制作用，导致乙酰胆碱释放量增加，提升小鼠学习效果。</w:t>
      </w:r>
    </w:p>
    <w:p w14:paraId="6CA0C15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强啡肽阳性神经元的强啡肽受体基因被敲除后，强啡肽无法作用于强啡肽阳性神经元自身，其对自身的抑制作用去除了，会促进强啡肽的释放，从而抑制GABA释放的作用加强，进一步减少了GABA与GABA受体结合，进一步解除了GABA对乙酰胆碱能神经元的抑制作用，</w:t>
      </w:r>
      <w:proofErr w:type="spellStart"/>
      <w:r w:rsidRPr="00BB7A60">
        <w:rPr>
          <w:rFonts w:ascii="宋体" w:eastAsia="宋体" w:hAnsi="宋体"/>
          <w:lang w:eastAsia="zh-CN"/>
        </w:rPr>
        <w:t>ACh</w:t>
      </w:r>
      <w:proofErr w:type="spellEnd"/>
      <w:r w:rsidRPr="00BB7A60">
        <w:rPr>
          <w:rFonts w:ascii="宋体" w:eastAsia="宋体" w:hAnsi="宋体"/>
          <w:lang w:eastAsia="zh-CN"/>
        </w:rPr>
        <w:t>的释放含量会更多，A项推测合理。</w:t>
      </w:r>
    </w:p>
    <w:p w14:paraId="6E2662F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强啡肽与GABA能神经元上的强啡肽受体结合会抑制GABA的释放，GABA的释放量会更少，B项推测不合理。</w:t>
      </w:r>
    </w:p>
    <w:p w14:paraId="51AFDD2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敲除GABA能神经元的强啡肽受体基因，强啡肽不能作用于GABA能神经元，对GABA能神经元的抑制作用去除了，GABA能神经元对乙酰胆碱能神经元的抑制作用加强了，</w:t>
      </w:r>
      <w:proofErr w:type="spellStart"/>
      <w:r w:rsidRPr="00BB7A60">
        <w:rPr>
          <w:rFonts w:ascii="宋体" w:eastAsia="宋体" w:hAnsi="宋体"/>
          <w:lang w:eastAsia="zh-CN"/>
        </w:rPr>
        <w:t>ACh</w:t>
      </w:r>
      <w:proofErr w:type="spellEnd"/>
      <w:r w:rsidRPr="00BB7A60">
        <w:rPr>
          <w:rFonts w:ascii="宋体" w:eastAsia="宋体" w:hAnsi="宋体"/>
          <w:lang w:eastAsia="zh-CN"/>
        </w:rPr>
        <w:t>的释放量会更少，C项推测不合理。</w:t>
      </w:r>
    </w:p>
    <w:p w14:paraId="30C9FC1E" w14:textId="17AD76E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去除奖赏信息刺激后，强啡肽阳性神经元不释放强啡肽，对GABA释放的抑制作用去除了，GABA 对乙酰胆碱能神经元的抑制作用加强了，抑制了乙酰胆碱的释放，并非停止释放 </w:t>
      </w:r>
      <w:proofErr w:type="spellStart"/>
      <w:r w:rsidRPr="00BB7A60">
        <w:rPr>
          <w:rFonts w:ascii="宋体" w:eastAsia="宋体" w:hAnsi="宋体"/>
          <w:lang w:eastAsia="zh-CN"/>
        </w:rPr>
        <w:t>ACh</w:t>
      </w:r>
      <w:proofErr w:type="spellEnd"/>
      <w:r w:rsidRPr="00BB7A60">
        <w:rPr>
          <w:rFonts w:ascii="宋体" w:eastAsia="宋体" w:hAnsi="宋体"/>
          <w:lang w:eastAsia="zh-CN"/>
        </w:rPr>
        <w:t>，D 项推测不合理。</w:t>
      </w:r>
    </w:p>
    <w:p w14:paraId="4FD9DE4B"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2" w:name="试题亮点-9"/>
      <w:bookmarkEnd w:id="61"/>
      <w:r w:rsidRPr="005C762C">
        <w:rPr>
          <w:rFonts w:ascii="宋体" w:eastAsia="宋体" w:hAnsi="宋体"/>
          <w:b/>
          <w:bCs/>
          <w:lang w:eastAsia="zh-CN"/>
        </w:rPr>
        <w:t>[试题亮点]</w:t>
      </w:r>
    </w:p>
    <w:p w14:paraId="7431C37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试题以一条新发现的神经传入侧支对小鼠正向学习的调节过程为情境，要求学生准确理解神经递质的释放及其对机体生命活动的调节机制，引导学生辩证地看待事物，理解事物的两面性和</w:t>
      </w:r>
      <w:r w:rsidRPr="00BB7A60">
        <w:rPr>
          <w:rFonts w:ascii="宋体" w:eastAsia="宋体" w:hAnsi="宋体"/>
          <w:lang w:eastAsia="zh-CN"/>
        </w:rPr>
        <w:lastRenderedPageBreak/>
        <w:t>事物之间的联系，能够正确利用假说与演绎、分析与推理，体会科学探究的思路、方法与过程，形成一定的科学探究意识和科学思维品质，引导学生正确接受和利用奖赏信息，促进良好的社会关系或人际关系的发展，产生社会责任意识，体现了高考考查的基础性、综合性、应用性和创新性。</w:t>
      </w:r>
    </w:p>
    <w:p w14:paraId="34241BAC"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3" w:name="试题-10"/>
      <w:bookmarkEnd w:id="62"/>
      <w:r w:rsidRPr="005C762C">
        <w:rPr>
          <w:rFonts w:ascii="宋体" w:eastAsia="宋体" w:hAnsi="宋体"/>
          <w:b/>
          <w:bCs/>
          <w:lang w:eastAsia="zh-CN"/>
        </w:rPr>
        <w:t>[试题]</w:t>
      </w:r>
    </w:p>
    <w:p w14:paraId="684669ED" w14:textId="612B9D12"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11</w:t>
      </w:r>
      <w:r w:rsidR="005C762C">
        <w:rPr>
          <w:rFonts w:ascii="宋体" w:eastAsia="宋体" w:hAnsi="宋体" w:hint="eastAsia"/>
          <w:lang w:eastAsia="zh-CN"/>
        </w:rPr>
        <w:t>．</w:t>
      </w:r>
      <w:r w:rsidRPr="00BB7A60">
        <w:rPr>
          <w:rFonts w:ascii="宋体" w:eastAsia="宋体" w:hAnsi="宋体"/>
          <w:lang w:eastAsia="zh-CN"/>
        </w:rPr>
        <w:t>为了获得抗白叶枯病的水稻品种，研究人员构建了含有抗病基因D的重组Ti质粒（如图），通过农杆菌转化法将D基因导入水稻种子诱导的愈伤组织，最终获得抗病植株。下列叙述正确的是</w:t>
      </w:r>
    </w:p>
    <w:p w14:paraId="705A9E22" w14:textId="1D3CD00F" w:rsidR="009666B6" w:rsidRPr="00BB7A60" w:rsidRDefault="005C762C" w:rsidP="005C762C">
      <w:pPr>
        <w:spacing w:after="0" w:line="360" w:lineRule="auto"/>
        <w:jc w:val="center"/>
        <w:rPr>
          <w:rFonts w:ascii="宋体" w:eastAsia="宋体" w:hAnsi="宋体"/>
        </w:rPr>
      </w:pPr>
      <w:r w:rsidRPr="005C762C">
        <w:rPr>
          <w:rFonts w:ascii="宋体" w:eastAsia="宋体" w:hAnsi="宋体"/>
        </w:rPr>
        <w:drawing>
          <wp:inline distT="0" distB="0" distL="0" distR="0" wp14:anchorId="41068ADE" wp14:editId="67346837">
            <wp:extent cx="4957420" cy="1457833"/>
            <wp:effectExtent l="0" t="0" r="0" b="0"/>
            <wp:docPr id="16460130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1301" name="图片 1" descr="高中生物掌上资源社区  http://www.fzlyt.cn"/>
                    <pic:cNvPicPr/>
                  </pic:nvPicPr>
                  <pic:blipFill>
                    <a:blip r:embed="rId6"/>
                    <a:stretch>
                      <a:fillRect/>
                    </a:stretch>
                  </pic:blipFill>
                  <pic:spPr>
                    <a:xfrm>
                      <a:off x="0" y="0"/>
                      <a:ext cx="4983110" cy="1465388"/>
                    </a:xfrm>
                    <a:prstGeom prst="rect">
                      <a:avLst/>
                    </a:prstGeom>
                  </pic:spPr>
                </pic:pic>
              </a:graphicData>
            </a:graphic>
          </wp:inline>
        </w:drawing>
      </w:r>
    </w:p>
    <w:p w14:paraId="5F7173E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A.水稻愈伤组织细胞中RNA聚合酶无法识别U6启动子</w:t>
      </w:r>
    </w:p>
    <w:p w14:paraId="1E78B1B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B.在含重组 Ti 质粒的农杆菌中 U6 启动子不能驱动卡那霉素抗性基因表达</w:t>
      </w:r>
    </w:p>
    <w:p w14:paraId="1745E3C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 农杆菌侵染愈伤组织后所用的筛选培养基中需加入卡那霉素</w:t>
      </w:r>
    </w:p>
    <w:p w14:paraId="6F3F917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D.愈伤组织再分化获得的含有 D 基因的幼苗属于抗病植株</w:t>
      </w:r>
    </w:p>
    <w:p w14:paraId="74BC9C6E"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4" w:name="参考答案b-2"/>
      <w:bookmarkEnd w:id="63"/>
      <w:r w:rsidRPr="005C762C">
        <w:rPr>
          <w:rFonts w:ascii="宋体" w:eastAsia="宋体" w:hAnsi="宋体"/>
          <w:b/>
          <w:bCs/>
          <w:lang w:eastAsia="zh-CN"/>
        </w:rPr>
        <w:t>[参考答案]B</w:t>
      </w:r>
    </w:p>
    <w:p w14:paraId="02CA2146"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5" w:name="考查目标-10"/>
      <w:bookmarkEnd w:id="64"/>
      <w:r w:rsidRPr="005C762C">
        <w:rPr>
          <w:rFonts w:ascii="宋体" w:eastAsia="宋体" w:hAnsi="宋体"/>
          <w:b/>
          <w:bCs/>
          <w:lang w:eastAsia="zh-CN"/>
        </w:rPr>
        <w:t>[考查目标]</w:t>
      </w:r>
    </w:p>
    <w:p w14:paraId="1F6B30E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本题主要考查学生对“基因工程”这一概念的理解与运用，突出考查基因表达、RNA聚合酶、启动子、质粒、宿主细胞、愈伤组织、再分化等基因工程技术涉及的相关概念的理解，以及对基因工程、植物细胞工程的基本操作程序的掌握和灵活运用，导向学生生命观念、科学思维等核心素养的培养。</w:t>
      </w:r>
    </w:p>
    <w:p w14:paraId="6E3FE9C8"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6" w:name="试题分析-10"/>
      <w:bookmarkEnd w:id="65"/>
      <w:r w:rsidRPr="005C762C">
        <w:rPr>
          <w:rFonts w:ascii="宋体" w:eastAsia="宋体" w:hAnsi="宋体"/>
          <w:b/>
          <w:bCs/>
          <w:lang w:eastAsia="zh-CN"/>
        </w:rPr>
        <w:t>[试题分析]</w:t>
      </w:r>
    </w:p>
    <w:p w14:paraId="24F882A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农杆菌转化法是将目的基因导入植物细胞的一种常用的方法，其过程包括构建表达载体、重组Ti质粒转入农杆菌、农杆菌导入植物细胞并将T-DNA整合到植物染色体DNA中、筛选具有新性状的植株等步骤。</w:t>
      </w:r>
    </w:p>
    <w:p w14:paraId="6CB9618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将T-DNA整合到水稻愈伤组织的染色体DNA后，若要使D基因表达并使水稻植株表现出抗病性状，那么D基因上游的U6</w:t>
      </w:r>
      <w:proofErr w:type="gramStart"/>
      <w:r w:rsidRPr="00BB7A60">
        <w:rPr>
          <w:rFonts w:ascii="宋体" w:eastAsia="宋体" w:hAnsi="宋体"/>
          <w:lang w:eastAsia="zh-CN"/>
        </w:rPr>
        <w:t>启动子需被水稻</w:t>
      </w:r>
      <w:proofErr w:type="gramEnd"/>
      <w:r w:rsidRPr="00BB7A60">
        <w:rPr>
          <w:rFonts w:ascii="宋体" w:eastAsia="宋体" w:hAnsi="宋体"/>
          <w:lang w:eastAsia="zh-CN"/>
        </w:rPr>
        <w:t>愈伤组织细胞中RNA聚合酶识别。A项叙述错误。</w:t>
      </w:r>
    </w:p>
    <w:p w14:paraId="1EDFC44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启动子是一段有特殊序列结构的 DNA 片段，位于基因的上游，紧挨转录的起始位点，它是 RNA 聚合酶识别和结合的部位，并能够驱动基因转录出 mRNA，最终表达出蛋白质。上述重组 Ti 质粒图谱表明 U6 启动子并非位于卡那霉素抗性基因的上游，因而不能驱动卡那霉素抗性基因的表达。B 项叙述正确。</w:t>
      </w:r>
    </w:p>
    <w:p w14:paraId="097A777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愈伤组织多指将植物体的某一组织、器官置于含有生长素和细胞分裂素的培养液中培养，诱导产生的无定形的组织团块。当农杆菌</w:t>
      </w:r>
      <w:proofErr w:type="gramStart"/>
      <w:r w:rsidRPr="00BB7A60">
        <w:rPr>
          <w:rFonts w:ascii="宋体" w:eastAsia="宋体" w:hAnsi="宋体"/>
          <w:lang w:eastAsia="zh-CN"/>
        </w:rPr>
        <w:t>侵染</w:t>
      </w:r>
      <w:proofErr w:type="gramEnd"/>
      <w:r w:rsidRPr="00BB7A60">
        <w:rPr>
          <w:rFonts w:ascii="宋体" w:eastAsia="宋体" w:hAnsi="宋体"/>
          <w:lang w:eastAsia="zh-CN"/>
        </w:rPr>
        <w:t>愈伤组织后，T-DNA整合到水稻染色体DNA中。通常情况下，若D基因能够表达，那么T-DNA上的潮霉素抗性基因也能表达，从而使得导入T-DNA的水稻愈伤组织具有潮霉素抗性基因。因此，在农杆菌</w:t>
      </w:r>
      <w:proofErr w:type="gramStart"/>
      <w:r w:rsidRPr="00BB7A60">
        <w:rPr>
          <w:rFonts w:ascii="宋体" w:eastAsia="宋体" w:hAnsi="宋体"/>
          <w:lang w:eastAsia="zh-CN"/>
        </w:rPr>
        <w:t>侵染</w:t>
      </w:r>
      <w:proofErr w:type="gramEnd"/>
      <w:r w:rsidRPr="00BB7A60">
        <w:rPr>
          <w:rFonts w:ascii="宋体" w:eastAsia="宋体" w:hAnsi="宋体"/>
          <w:lang w:eastAsia="zh-CN"/>
        </w:rPr>
        <w:t>愈伤组织后所用的筛选培养基中需加入潮霉素。C项叙述错误。</w:t>
      </w:r>
    </w:p>
    <w:p w14:paraId="06879E6C" w14:textId="019B598E"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检测是否成功获得转基因品种一般需要经历两个阶段。首先是分子水平的检测，包括检测目的基因是否导入宿主细胞、检测在宿主细胞中目的基因是否转录出 mRNA 或最终表达出蛋白质。其次, 还需要进行个体生物学水平的鉴定。因此愈伤组织再分化获得的含有 D 基因的幼苗不一定是抗病植株。D 项叙述错误。</w:t>
      </w:r>
    </w:p>
    <w:p w14:paraId="1BD55B12"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7" w:name="试题亮点-10"/>
      <w:bookmarkEnd w:id="66"/>
      <w:r w:rsidRPr="005C762C">
        <w:rPr>
          <w:rFonts w:ascii="宋体" w:eastAsia="宋体" w:hAnsi="宋体"/>
          <w:b/>
          <w:bCs/>
          <w:lang w:eastAsia="zh-CN"/>
        </w:rPr>
        <w:t>[试题亮点]</w:t>
      </w:r>
    </w:p>
    <w:p w14:paraId="6313801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本题以农杆菌转化法获得抗白叶枯病的水稻品种为情境，要求学生能够准确理解基因表达等重要概念，对质粒图谱呈现的相关信息进行提取和处理，还需掌握基因工程、植物细胞工程的基本操作程序，具备利用该技术解决实际问题的应用能力，体现高考考查的基础性、应用性和综合性要求。</w:t>
      </w:r>
    </w:p>
    <w:p w14:paraId="7E2658FB"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8" w:name="试题-11"/>
      <w:bookmarkEnd w:id="67"/>
      <w:r w:rsidRPr="005C762C">
        <w:rPr>
          <w:rFonts w:ascii="宋体" w:eastAsia="宋体" w:hAnsi="宋体"/>
          <w:b/>
          <w:bCs/>
          <w:lang w:eastAsia="zh-CN"/>
        </w:rPr>
        <w:t>[试题]</w:t>
      </w:r>
    </w:p>
    <w:p w14:paraId="203098D6" w14:textId="6111ADF8" w:rsidR="009666B6" w:rsidRPr="00BB7A60" w:rsidRDefault="00000000" w:rsidP="005128B9">
      <w:pPr>
        <w:spacing w:after="0" w:line="360" w:lineRule="auto"/>
        <w:ind w:firstLineChars="200" w:firstLine="480"/>
        <w:rPr>
          <w:rFonts w:ascii="宋体" w:eastAsia="宋体" w:hAnsi="宋体"/>
        </w:rPr>
      </w:pPr>
      <w:r w:rsidRPr="00BB7A60">
        <w:rPr>
          <w:rFonts w:ascii="宋体" w:eastAsia="宋体" w:hAnsi="宋体"/>
          <w:lang w:eastAsia="zh-CN"/>
        </w:rPr>
        <w:t>12</w:t>
      </w:r>
      <w:r w:rsidR="005C762C">
        <w:rPr>
          <w:rFonts w:ascii="宋体" w:eastAsia="宋体" w:hAnsi="宋体" w:hint="eastAsia"/>
          <w:lang w:eastAsia="zh-CN"/>
        </w:rPr>
        <w:t>．</w:t>
      </w:r>
      <w:r w:rsidRPr="00BB7A60">
        <w:rPr>
          <w:rFonts w:ascii="宋体" w:eastAsia="宋体" w:hAnsi="宋体"/>
          <w:lang w:eastAsia="zh-CN"/>
        </w:rPr>
        <w:t>某品种的初生</w:t>
      </w:r>
      <w:proofErr w:type="gramStart"/>
      <w:r w:rsidRPr="00BB7A60">
        <w:rPr>
          <w:rFonts w:ascii="宋体" w:eastAsia="宋体" w:hAnsi="宋体"/>
          <w:lang w:eastAsia="zh-CN"/>
        </w:rPr>
        <w:t>雏鸡慢羽性状</w:t>
      </w:r>
      <w:proofErr w:type="gramEnd"/>
      <w:r w:rsidRPr="00BB7A60">
        <w:rPr>
          <w:rFonts w:ascii="宋体" w:eastAsia="宋体" w:hAnsi="宋体"/>
          <w:lang w:eastAsia="zh-CN"/>
        </w:rPr>
        <w:t>（羽毛生长慢）由Z染色体上的E基因控制。为提升商业生产中依据快/</w:t>
      </w:r>
      <w:proofErr w:type="gramStart"/>
      <w:r w:rsidRPr="00BB7A60">
        <w:rPr>
          <w:rFonts w:ascii="宋体" w:eastAsia="宋体" w:hAnsi="宋体"/>
          <w:lang w:eastAsia="zh-CN"/>
        </w:rPr>
        <w:t>慢羽判断</w:t>
      </w:r>
      <w:proofErr w:type="gramEnd"/>
      <w:r w:rsidRPr="00BB7A60">
        <w:rPr>
          <w:rFonts w:ascii="宋体" w:eastAsia="宋体" w:hAnsi="宋体"/>
          <w:lang w:eastAsia="zh-CN"/>
        </w:rPr>
        <w:t>雏鸡雌雄的准确性，研究人员设计了育种路线（如图）。</w:t>
      </w:r>
      <w:proofErr w:type="spellStart"/>
      <w:r w:rsidRPr="00BB7A60">
        <w:rPr>
          <w:rFonts w:ascii="宋体" w:eastAsia="宋体" w:hAnsi="宋体"/>
        </w:rPr>
        <w:t>下列叙述错误的是</w:t>
      </w:r>
      <w:proofErr w:type="spellEnd"/>
    </w:p>
    <w:p w14:paraId="036402C4" w14:textId="302770BB" w:rsidR="009666B6" w:rsidRPr="00BB7A60" w:rsidRDefault="005C762C" w:rsidP="005C762C">
      <w:pPr>
        <w:spacing w:after="0" w:line="360" w:lineRule="auto"/>
        <w:jc w:val="center"/>
        <w:rPr>
          <w:rFonts w:ascii="宋体" w:eastAsia="宋体" w:hAnsi="宋体"/>
        </w:rPr>
      </w:pPr>
      <w:r w:rsidRPr="005C762C">
        <w:rPr>
          <w:rFonts w:ascii="宋体" w:eastAsia="宋体" w:hAnsi="宋体"/>
        </w:rPr>
        <w:drawing>
          <wp:inline distT="0" distB="0" distL="0" distR="0" wp14:anchorId="741C8594" wp14:editId="6463EA80">
            <wp:extent cx="3594032" cy="2144447"/>
            <wp:effectExtent l="0" t="0" r="0" b="0"/>
            <wp:docPr id="1810086068"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86068" name="图片 1" descr="高中生物掌上资源社区  http://www.fzlyt.cn"/>
                    <pic:cNvPicPr/>
                  </pic:nvPicPr>
                  <pic:blipFill>
                    <a:blip r:embed="rId7"/>
                    <a:stretch>
                      <a:fillRect/>
                    </a:stretch>
                  </pic:blipFill>
                  <pic:spPr>
                    <a:xfrm>
                      <a:off x="0" y="0"/>
                      <a:ext cx="3604377" cy="2150619"/>
                    </a:xfrm>
                    <a:prstGeom prst="rect">
                      <a:avLst/>
                    </a:prstGeom>
                  </pic:spPr>
                </pic:pic>
              </a:graphicData>
            </a:graphic>
          </wp:inline>
        </w:drawing>
      </w:r>
    </w:p>
    <w:p w14:paraId="2ECAD57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A.①的表型是快羽雌鸡</w:t>
      </w:r>
    </w:p>
    <w:p w14:paraId="366B51C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B.②的基因型是 </w:t>
      </w:r>
      <m:oMath>
        <m:sSup>
          <m:sSupPr>
            <m:ctrlPr>
              <w:rPr>
                <w:rFonts w:ascii="Cambria Math" w:eastAsia="宋体" w:hAnsi="Cambria Math"/>
              </w:rPr>
            </m:ctrlPr>
          </m:sSupPr>
          <m:e>
            <m:r>
              <m:rPr>
                <m:sty m:val="p"/>
              </m:rPr>
              <w:rPr>
                <w:rFonts w:ascii="Cambria Math" w:eastAsia="宋体" w:hAnsi="Cambria Math"/>
                <w:lang w:eastAsia="zh-CN"/>
              </w:rPr>
              <m:t>Z</m:t>
            </m:r>
          </m:e>
          <m:sup>
            <m:r>
              <m:rPr>
                <m:sty m:val="p"/>
              </m:rPr>
              <w:rPr>
                <w:rFonts w:ascii="Cambria Math" w:eastAsia="宋体" w:hAnsi="Cambria Math"/>
                <w:lang w:eastAsia="zh-CN"/>
              </w:rPr>
              <m:t>E</m:t>
            </m:r>
          </m:sup>
        </m:sSup>
        <m:sSup>
          <m:sSupPr>
            <m:ctrlPr>
              <w:rPr>
                <w:rFonts w:ascii="Cambria Math" w:eastAsia="宋体" w:hAnsi="Cambria Math"/>
              </w:rPr>
            </m:ctrlPr>
          </m:sSupPr>
          <m:e>
            <m:r>
              <m:rPr>
                <m:sty m:val="p"/>
              </m:rPr>
              <w:rPr>
                <w:rFonts w:ascii="Cambria Math" w:eastAsia="宋体" w:hAnsi="Cambria Math"/>
                <w:lang w:eastAsia="zh-CN"/>
              </w:rPr>
              <m:t>Z</m:t>
            </m:r>
          </m:e>
          <m:sup>
            <m:r>
              <m:rPr>
                <m:sty m:val="p"/>
              </m:rPr>
              <w:rPr>
                <w:rFonts w:ascii="Cambria Math" w:eastAsia="宋体" w:hAnsi="Cambria Math"/>
                <w:lang w:eastAsia="zh-CN"/>
              </w:rPr>
              <m:t>E</m:t>
            </m:r>
          </m:sup>
        </m:sSup>
      </m:oMath>
    </w:p>
    <w:p w14:paraId="4E2C1CB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C.③的表型是快羽雌鸡</w:t>
      </w:r>
    </w:p>
    <w:p w14:paraId="0D55D2B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D.④的基因型是 </w:t>
      </w:r>
      <m:oMath>
        <m:sSup>
          <m:sSupPr>
            <m:ctrlPr>
              <w:rPr>
                <w:rFonts w:ascii="Cambria Math" w:eastAsia="宋体" w:hAnsi="Cambria Math"/>
              </w:rPr>
            </m:ctrlPr>
          </m:sSupPr>
          <m:e>
            <m:r>
              <m:rPr>
                <m:sty m:val="p"/>
              </m:rPr>
              <w:rPr>
                <w:rFonts w:ascii="Cambria Math" w:eastAsia="宋体" w:hAnsi="Cambria Math"/>
                <w:lang w:eastAsia="zh-CN"/>
              </w:rPr>
              <m:t>Z</m:t>
            </m:r>
          </m:e>
          <m:sup>
            <m:r>
              <m:rPr>
                <m:sty m:val="p"/>
              </m:rPr>
              <w:rPr>
                <w:rFonts w:ascii="Cambria Math" w:eastAsia="宋体" w:hAnsi="Cambria Math"/>
                <w:lang w:eastAsia="zh-CN"/>
              </w:rPr>
              <m:t>E</m:t>
            </m:r>
          </m:sup>
        </m:sSup>
        <m:sSup>
          <m:sSupPr>
            <m:ctrlPr>
              <w:rPr>
                <w:rFonts w:ascii="Cambria Math" w:eastAsia="宋体" w:hAnsi="Cambria Math"/>
              </w:rPr>
            </m:ctrlPr>
          </m:sSupPr>
          <m:e>
            <m:r>
              <m:rPr>
                <m:sty m:val="p"/>
              </m:rPr>
              <w:rPr>
                <w:rFonts w:ascii="Cambria Math" w:eastAsia="宋体" w:hAnsi="Cambria Math"/>
                <w:lang w:eastAsia="zh-CN"/>
              </w:rPr>
              <m:t>Z</m:t>
            </m:r>
          </m:e>
          <m:sup>
            <m:r>
              <m:rPr>
                <m:sty m:val="p"/>
              </m:rPr>
              <w:rPr>
                <w:rFonts w:ascii="Cambria Math" w:eastAsia="宋体" w:hAnsi="Cambria Math"/>
                <w:lang w:eastAsia="zh-CN"/>
              </w:rPr>
              <m:t>e</m:t>
            </m:r>
          </m:sup>
        </m:sSup>
      </m:oMath>
    </w:p>
    <w:p w14:paraId="3081D8ED"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69" w:name="参考答案c-2"/>
      <w:bookmarkEnd w:id="68"/>
      <w:r w:rsidRPr="005C762C">
        <w:rPr>
          <w:rFonts w:ascii="宋体" w:eastAsia="宋体" w:hAnsi="宋体"/>
          <w:b/>
          <w:bCs/>
          <w:lang w:eastAsia="zh-CN"/>
        </w:rPr>
        <w:t>[参考答案]C</w:t>
      </w:r>
    </w:p>
    <w:p w14:paraId="006BCE26"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0" w:name="考查目标-11"/>
      <w:bookmarkEnd w:id="69"/>
      <w:r w:rsidRPr="005C762C">
        <w:rPr>
          <w:rFonts w:ascii="宋体" w:eastAsia="宋体" w:hAnsi="宋体"/>
          <w:b/>
          <w:bCs/>
          <w:lang w:eastAsia="zh-CN"/>
        </w:rPr>
        <w:t>[考查目标]</w:t>
      </w:r>
    </w:p>
    <w:p w14:paraId="42D0374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考查学生对鸡的性染色体组成和性别决定、伴性遗传等必备知识的理解能力和案例分析的能力，要求学生结合生产实践中具体案例独特的要求解决生产生活实践中的具体问题，导向学生生命观念、科学思维、科学探究和社会责任等核心素养的培养。</w:t>
      </w:r>
    </w:p>
    <w:p w14:paraId="48E6B1AF"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1" w:name="试题分析-11"/>
      <w:bookmarkEnd w:id="70"/>
      <w:r w:rsidRPr="005C762C">
        <w:rPr>
          <w:rFonts w:ascii="宋体" w:eastAsia="宋体" w:hAnsi="宋体"/>
          <w:b/>
          <w:bCs/>
          <w:lang w:eastAsia="zh-CN"/>
        </w:rPr>
        <w:t>[试题分析]</w:t>
      </w:r>
    </w:p>
    <w:p w14:paraId="553B5FA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本题要点在首先确定图中父本基因型为 </w:t>
      </w:r>
      <m:oMath>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oMath>
      <w:r w:rsidRPr="00BB7A60">
        <w:rPr>
          <w:rFonts w:ascii="宋体" w:eastAsia="宋体" w:hAnsi="宋体"/>
          <w:lang w:eastAsia="zh-CN"/>
        </w:rPr>
        <w:t xml:space="preserve"> ，由于商业化生产中需保证雌鸡一定为快羽，而雌鸡的Z染色体由图中父本提供，因此父本基因型需为e基因纯合 </w:t>
      </w:r>
      <m:oMath>
        <m:r>
          <m:rPr>
            <m:sty m:val="p"/>
          </m:rPr>
          <w:rPr>
            <w:rFonts w:ascii="Cambria Math" w:eastAsia="宋体" w:hAnsi="Cambria Math"/>
            <w:lang w:eastAsia="zh-CN"/>
          </w:rPr>
          <m:t>(</m:t>
        </m:r>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r>
          <m:rPr>
            <m:sty m:val="p"/>
          </m:rPr>
          <w:rPr>
            <w:rFonts w:ascii="Cambria Math" w:eastAsia="宋体" w:hAnsi="Cambria Math"/>
            <w:lang w:eastAsia="zh-CN"/>
          </w:rPr>
          <m:t>)</m:t>
        </m:r>
      </m:oMath>
      <w:r w:rsidRPr="00BB7A60">
        <w:rPr>
          <w:rFonts w:ascii="宋体" w:eastAsia="宋体" w:hAnsi="宋体"/>
          <w:lang w:eastAsia="zh-CN"/>
        </w:rPr>
        <w:t xml:space="preserve"> ；与此同时，商业化生产中雄鸡均为慢羽，需要至少一个E基因，鉴于父本基因型为 </w:t>
      </w:r>
      <m:oMath>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oMath>
      <w:r w:rsidRPr="00BB7A60">
        <w:rPr>
          <w:rFonts w:ascii="宋体" w:eastAsia="宋体" w:hAnsi="宋体"/>
          <w:lang w:eastAsia="zh-CN"/>
        </w:rPr>
        <w:t xml:space="preserve"> ，E基因只能由图中母本提供，其基因型 </w:t>
      </w:r>
      <m:oMath>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r>
          <w:rPr>
            <w:rFonts w:ascii="Cambria Math" w:eastAsia="宋体" w:hAnsi="Cambria Math"/>
            <w:lang w:eastAsia="zh-CN"/>
          </w:rPr>
          <m:t>W</m:t>
        </m:r>
      </m:oMath>
      <w:r w:rsidRPr="00BB7A60">
        <w:rPr>
          <w:rFonts w:ascii="宋体" w:eastAsia="宋体" w:hAnsi="宋体"/>
          <w:lang w:eastAsia="zh-CN"/>
        </w:rPr>
        <w:t xml:space="preserve"> （</w:t>
      </w:r>
      <w:proofErr w:type="gramStart"/>
      <w:r w:rsidRPr="00BB7A60">
        <w:rPr>
          <w:rFonts w:ascii="宋体" w:eastAsia="宋体" w:hAnsi="宋体"/>
          <w:lang w:eastAsia="zh-CN"/>
        </w:rPr>
        <w:t>慢羽雌鸡</w:t>
      </w:r>
      <w:proofErr w:type="gramEnd"/>
      <w:r w:rsidRPr="00BB7A60">
        <w:rPr>
          <w:rFonts w:ascii="宋体" w:eastAsia="宋体" w:hAnsi="宋体"/>
          <w:lang w:eastAsia="zh-CN"/>
        </w:rPr>
        <w:t xml:space="preserve">），并由此迅速推导出④的基因型 </w:t>
      </w:r>
      <m:oMath>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oMath>
      <w:r w:rsidRPr="00BB7A60">
        <w:rPr>
          <w:rFonts w:ascii="宋体" w:eastAsia="宋体" w:hAnsi="宋体"/>
          <w:lang w:eastAsia="zh-CN"/>
        </w:rPr>
        <w:t xml:space="preserve"> ，①的基因型是 </w:t>
      </w:r>
      <m:oMath>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r>
          <w:rPr>
            <w:rFonts w:ascii="Cambria Math" w:eastAsia="宋体" w:hAnsi="Cambria Math"/>
            <w:lang w:eastAsia="zh-CN"/>
          </w:rPr>
          <m:t>W</m:t>
        </m:r>
      </m:oMath>
      <w:r w:rsidRPr="00BB7A60">
        <w:rPr>
          <w:rFonts w:ascii="宋体" w:eastAsia="宋体" w:hAnsi="宋体"/>
          <w:lang w:eastAsia="zh-CN"/>
        </w:rPr>
        <w:t xml:space="preserve"> （</w:t>
      </w:r>
      <w:proofErr w:type="gramStart"/>
      <w:r w:rsidRPr="00BB7A60">
        <w:rPr>
          <w:rFonts w:ascii="宋体" w:eastAsia="宋体" w:hAnsi="宋体"/>
          <w:lang w:eastAsia="zh-CN"/>
        </w:rPr>
        <w:t>快羽雌鸡</w:t>
      </w:r>
      <w:proofErr w:type="gramEnd"/>
      <w:r w:rsidRPr="00BB7A60">
        <w:rPr>
          <w:rFonts w:ascii="宋体" w:eastAsia="宋体" w:hAnsi="宋体"/>
          <w:lang w:eastAsia="zh-CN"/>
        </w:rPr>
        <w:t xml:space="preserve">），②的基因型是 </w:t>
      </w:r>
      <m:oMath>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oMath>
      <w:r w:rsidRPr="00BB7A60">
        <w:rPr>
          <w:rFonts w:ascii="宋体" w:eastAsia="宋体" w:hAnsi="宋体"/>
          <w:lang w:eastAsia="zh-CN"/>
        </w:rPr>
        <w:t xml:space="preserve"> （因为需保证图中母本为 </w:t>
      </w:r>
      <m:oMath>
        <m:sSup>
          <m:sSupPr>
            <m:ctrlPr>
              <w:rPr>
                <w:rFonts w:ascii="Cambria Math" w:eastAsia="宋体" w:hAnsi="Cambria Math"/>
              </w:rPr>
            </m:ctrlPr>
          </m:sSupPr>
          <m:e>
            <m:r>
              <w:rPr>
                <w:rFonts w:ascii="Cambria Math" w:eastAsia="宋体" w:hAnsi="Cambria Math"/>
                <w:lang w:eastAsia="zh-CN"/>
              </w:rPr>
              <m:t>Z</m:t>
            </m:r>
          </m:e>
          <m:sup>
            <m:r>
              <w:rPr>
                <w:rFonts w:ascii="Cambria Math" w:eastAsia="宋体" w:hAnsi="Cambria Math"/>
                <w:lang w:eastAsia="zh-CN"/>
              </w:rPr>
              <m:t>E</m:t>
            </m:r>
          </m:sup>
        </m:sSup>
        <m:r>
          <w:rPr>
            <w:rFonts w:ascii="Cambria Math" w:eastAsia="宋体" w:hAnsi="Cambria Math"/>
            <w:lang w:eastAsia="zh-CN"/>
          </w:rPr>
          <m:t>W</m:t>
        </m:r>
      </m:oMath>
      <w:r w:rsidRPr="00BB7A60">
        <w:rPr>
          <w:rFonts w:ascii="宋体" w:eastAsia="宋体" w:hAnsi="宋体"/>
          <w:lang w:eastAsia="zh-CN"/>
        </w:rPr>
        <w:t xml:space="preserve"> 。因此，C项叙述错误。</w:t>
      </w:r>
    </w:p>
    <w:p w14:paraId="61D1D57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本题还可通过其他解题思路或技巧完成，但预估投入的时间远大于上述解题过程。</w:t>
      </w:r>
    </w:p>
    <w:p w14:paraId="49F75F32"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2" w:name="试题亮点-11"/>
      <w:bookmarkEnd w:id="71"/>
      <w:r w:rsidRPr="005C762C">
        <w:rPr>
          <w:rFonts w:ascii="宋体" w:eastAsia="宋体" w:hAnsi="宋体"/>
          <w:b/>
          <w:bCs/>
          <w:lang w:eastAsia="zh-CN"/>
        </w:rPr>
        <w:t>[试题亮点]</w:t>
      </w:r>
    </w:p>
    <w:p w14:paraId="320BCBA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本题以生产实践中利用初生雏鸡羽毛生长快慢这一性状判断雏鸡雌雄为情境，要求学生在准确理解生产实践特有需求的基础上，找到父本基因型这一突破点，快速完成育种路线的构建，引导学生关注所学理论知识在日常生产和生活中的应用，体现了高考考查的基础性、应用性和创新性。</w:t>
      </w:r>
    </w:p>
    <w:p w14:paraId="0990418D"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3" w:name="试题-12"/>
      <w:bookmarkEnd w:id="72"/>
      <w:r w:rsidRPr="005C762C">
        <w:rPr>
          <w:rFonts w:ascii="宋体" w:eastAsia="宋体" w:hAnsi="宋体"/>
          <w:b/>
          <w:bCs/>
          <w:lang w:eastAsia="zh-CN"/>
        </w:rPr>
        <w:t>[试题]</w:t>
      </w:r>
    </w:p>
    <w:p w14:paraId="7E2F7212" w14:textId="2B3BC76B"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13</w:t>
      </w:r>
      <w:r w:rsidR="005C762C">
        <w:rPr>
          <w:rFonts w:ascii="宋体" w:eastAsia="宋体" w:hAnsi="宋体" w:hint="eastAsia"/>
          <w:lang w:eastAsia="zh-CN"/>
        </w:rPr>
        <w:t>．</w:t>
      </w:r>
      <w:r w:rsidRPr="00BB7A60">
        <w:rPr>
          <w:rFonts w:ascii="宋体" w:eastAsia="宋体" w:hAnsi="宋体"/>
          <w:lang w:eastAsia="zh-CN"/>
        </w:rPr>
        <w:t>下图为某湖泊生态系统中的部分食物网。据图分析，下列叙述正确的是</w:t>
      </w:r>
    </w:p>
    <w:p w14:paraId="7D38110D" w14:textId="6D0875B2" w:rsidR="009666B6" w:rsidRPr="00BB7A60" w:rsidRDefault="005C762C" w:rsidP="005C762C">
      <w:pPr>
        <w:spacing w:after="0" w:line="360" w:lineRule="auto"/>
        <w:jc w:val="center"/>
        <w:rPr>
          <w:rFonts w:ascii="宋体" w:eastAsia="宋体" w:hAnsi="宋体"/>
        </w:rPr>
      </w:pPr>
      <w:r w:rsidRPr="005C762C">
        <w:rPr>
          <w:rFonts w:ascii="宋体" w:eastAsia="宋体" w:hAnsi="宋体"/>
        </w:rPr>
        <w:drawing>
          <wp:inline distT="0" distB="0" distL="0" distR="0" wp14:anchorId="78983043" wp14:editId="68939E8D">
            <wp:extent cx="3592517" cy="1571726"/>
            <wp:effectExtent l="0" t="0" r="0" b="0"/>
            <wp:docPr id="799165720"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65720" name="图片 1" descr="高中生物掌上资源社区  http://www.fzlyt.cn"/>
                    <pic:cNvPicPr/>
                  </pic:nvPicPr>
                  <pic:blipFill>
                    <a:blip r:embed="rId8"/>
                    <a:stretch>
                      <a:fillRect/>
                    </a:stretch>
                  </pic:blipFill>
                  <pic:spPr>
                    <a:xfrm>
                      <a:off x="0" y="0"/>
                      <a:ext cx="3600927" cy="1575405"/>
                    </a:xfrm>
                    <a:prstGeom prst="rect">
                      <a:avLst/>
                    </a:prstGeom>
                  </pic:spPr>
                </pic:pic>
              </a:graphicData>
            </a:graphic>
          </wp:inline>
        </w:drawing>
      </w:r>
    </w:p>
    <w:p w14:paraId="6AF30AF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A.</w:t>
      </w:r>
      <w:proofErr w:type="gramStart"/>
      <w:r w:rsidRPr="00BB7A60">
        <w:rPr>
          <w:rFonts w:ascii="宋体" w:eastAsia="宋体" w:hAnsi="宋体"/>
          <w:lang w:eastAsia="zh-CN"/>
        </w:rPr>
        <w:t>鹤既属于</w:t>
      </w:r>
      <w:proofErr w:type="gramEnd"/>
      <w:r w:rsidRPr="00BB7A60">
        <w:rPr>
          <w:rFonts w:ascii="宋体" w:eastAsia="宋体" w:hAnsi="宋体"/>
          <w:lang w:eastAsia="zh-CN"/>
        </w:rPr>
        <w:t>第二，又属于第三营养级</w:t>
      </w:r>
    </w:p>
    <w:p w14:paraId="08F7BD0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B.一般情况下, </w:t>
      </w:r>
      <w:proofErr w:type="gramStart"/>
      <w:r w:rsidRPr="00BB7A60">
        <w:rPr>
          <w:rFonts w:ascii="宋体" w:eastAsia="宋体" w:hAnsi="宋体"/>
          <w:lang w:eastAsia="zh-CN"/>
        </w:rPr>
        <w:t>雕获得</w:t>
      </w:r>
      <w:proofErr w:type="gramEnd"/>
      <w:r w:rsidRPr="00BB7A60">
        <w:rPr>
          <w:rFonts w:ascii="宋体" w:eastAsia="宋体" w:hAnsi="宋体"/>
          <w:lang w:eastAsia="zh-CN"/>
        </w:rPr>
        <w:t xml:space="preserve">的能量不高于 </w:t>
      </w:r>
      <m:oMath>
        <m:r>
          <m:rPr>
            <m:sty m:val="p"/>
          </m:rPr>
          <w:rPr>
            <w:rFonts w:ascii="Cambria Math" w:eastAsia="宋体" w:hAnsi="Cambria Math"/>
            <w:lang w:eastAsia="zh-CN"/>
          </w:rPr>
          <m:t>2.4×</m:t>
        </m:r>
        <m:sSup>
          <m:sSupPr>
            <m:ctrlPr>
              <w:rPr>
                <w:rFonts w:ascii="Cambria Math" w:eastAsia="宋体" w:hAnsi="Cambria Math"/>
              </w:rPr>
            </m:ctrlPr>
          </m:sSupPr>
          <m:e>
            <m:r>
              <m:rPr>
                <m:sty m:val="p"/>
              </m:rPr>
              <w:rPr>
                <w:rFonts w:ascii="Cambria Math" w:eastAsia="宋体" w:hAnsi="Cambria Math"/>
                <w:lang w:eastAsia="zh-CN"/>
              </w:rPr>
              <m:t>10</m:t>
            </m:r>
          </m:e>
          <m:sup>
            <m:r>
              <m:rPr>
                <m:sty m:val="p"/>
              </m:rPr>
              <w:rPr>
                <w:rFonts w:ascii="Cambria Math" w:eastAsia="宋体" w:hAnsi="Cambria Math"/>
                <w:lang w:eastAsia="zh-CN"/>
              </w:rPr>
              <m:t>6</m:t>
            </m:r>
          </m:sup>
        </m:sSup>
        <m:r>
          <m:rPr>
            <m:sty m:val="p"/>
          </m:rPr>
          <w:rPr>
            <w:rFonts w:ascii="Cambria Math" w:eastAsia="宋体" w:hAnsi="Cambria Math"/>
            <w:lang w:eastAsia="zh-CN"/>
          </w:rPr>
          <m:t> kJ</m:t>
        </m:r>
      </m:oMath>
    </w:p>
    <w:p w14:paraId="231CA58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C.碳元素从水草进入到鱼的主要形式是有机物</w:t>
      </w:r>
    </w:p>
    <w:p w14:paraId="1D06943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D.鼠和</w:t>
      </w:r>
      <w:proofErr w:type="gramStart"/>
      <w:r w:rsidRPr="00BB7A60">
        <w:rPr>
          <w:rFonts w:ascii="宋体" w:eastAsia="宋体" w:hAnsi="宋体"/>
          <w:lang w:eastAsia="zh-CN"/>
        </w:rPr>
        <w:t>鹤的</w:t>
      </w:r>
      <w:proofErr w:type="gramEnd"/>
      <w:r w:rsidRPr="00BB7A60">
        <w:rPr>
          <w:rFonts w:ascii="宋体" w:eastAsia="宋体" w:hAnsi="宋体"/>
          <w:lang w:eastAsia="zh-CN"/>
        </w:rPr>
        <w:t>数量变化体现了生态系统的正反馈调节</w:t>
      </w:r>
    </w:p>
    <w:p w14:paraId="2070E4F7"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4" w:name="参考答案ac"/>
      <w:bookmarkEnd w:id="73"/>
      <w:r w:rsidRPr="005C762C">
        <w:rPr>
          <w:rFonts w:ascii="宋体" w:eastAsia="宋体" w:hAnsi="宋体"/>
          <w:b/>
          <w:bCs/>
          <w:lang w:eastAsia="zh-CN"/>
        </w:rPr>
        <w:t>[参考答案]AC</w:t>
      </w:r>
    </w:p>
    <w:p w14:paraId="260C892F"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5" w:name="考查目标-12"/>
      <w:bookmarkEnd w:id="74"/>
      <w:r w:rsidRPr="005C762C">
        <w:rPr>
          <w:rFonts w:ascii="宋体" w:eastAsia="宋体" w:hAnsi="宋体"/>
          <w:b/>
          <w:bCs/>
          <w:lang w:eastAsia="zh-CN"/>
        </w:rPr>
        <w:t>[考查目标]</w:t>
      </w:r>
    </w:p>
    <w:p w14:paraId="49F7A56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试题考查了学生对生态系统相关必备知识的理解，突出考查了学生对生态系统的营养结构、能量流动、物质循环以及稳定性等必备知识的理解和应用，导向学生生命观念和科学思维等核心素养的培养。</w:t>
      </w:r>
    </w:p>
    <w:p w14:paraId="3C91CF71"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6" w:name="试题分析-12"/>
      <w:bookmarkEnd w:id="75"/>
      <w:r w:rsidRPr="005C762C">
        <w:rPr>
          <w:rFonts w:ascii="宋体" w:eastAsia="宋体" w:hAnsi="宋体"/>
          <w:b/>
          <w:bCs/>
          <w:lang w:eastAsia="zh-CN"/>
        </w:rPr>
        <w:t>[试题分析]</w:t>
      </w:r>
    </w:p>
    <w:p w14:paraId="40CFE62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据图可以看出，鹤处在3条食物链上。在水草一鹤</w:t>
      </w:r>
      <w:proofErr w:type="gramStart"/>
      <w:r w:rsidRPr="00BB7A60">
        <w:rPr>
          <w:rFonts w:ascii="宋体" w:eastAsia="宋体" w:hAnsi="宋体"/>
          <w:lang w:eastAsia="zh-CN"/>
        </w:rPr>
        <w:t>一</w:t>
      </w:r>
      <w:proofErr w:type="gramEnd"/>
      <w:r w:rsidRPr="00BB7A60">
        <w:rPr>
          <w:rFonts w:ascii="宋体" w:eastAsia="宋体" w:hAnsi="宋体"/>
          <w:lang w:eastAsia="zh-CN"/>
        </w:rPr>
        <w:t>雕上，</w:t>
      </w:r>
      <w:proofErr w:type="gramStart"/>
      <w:r w:rsidRPr="00BB7A60">
        <w:rPr>
          <w:rFonts w:ascii="宋体" w:eastAsia="宋体" w:hAnsi="宋体"/>
          <w:lang w:eastAsia="zh-CN"/>
        </w:rPr>
        <w:t>鹤属于</w:t>
      </w:r>
      <w:proofErr w:type="gramEnd"/>
      <w:r w:rsidRPr="00BB7A60">
        <w:rPr>
          <w:rFonts w:ascii="宋体" w:eastAsia="宋体" w:hAnsi="宋体"/>
          <w:lang w:eastAsia="zh-CN"/>
        </w:rPr>
        <w:t>第二营养级，在水草</w:t>
      </w:r>
      <w:proofErr w:type="gramStart"/>
      <w:r w:rsidRPr="00BB7A60">
        <w:rPr>
          <w:rFonts w:ascii="宋体" w:eastAsia="宋体" w:hAnsi="宋体"/>
          <w:lang w:eastAsia="zh-CN"/>
        </w:rPr>
        <w:t>一</w:t>
      </w:r>
      <w:proofErr w:type="gramEnd"/>
      <w:r w:rsidRPr="00BB7A60">
        <w:rPr>
          <w:rFonts w:ascii="宋体" w:eastAsia="宋体" w:hAnsi="宋体"/>
          <w:lang w:eastAsia="zh-CN"/>
        </w:rPr>
        <w:t>鼠一鹤</w:t>
      </w:r>
      <w:proofErr w:type="gramStart"/>
      <w:r w:rsidRPr="00BB7A60">
        <w:rPr>
          <w:rFonts w:ascii="宋体" w:eastAsia="宋体" w:hAnsi="宋体"/>
          <w:lang w:eastAsia="zh-CN"/>
        </w:rPr>
        <w:t>一</w:t>
      </w:r>
      <w:proofErr w:type="gramEnd"/>
      <w:r w:rsidRPr="00BB7A60">
        <w:rPr>
          <w:rFonts w:ascii="宋体" w:eastAsia="宋体" w:hAnsi="宋体"/>
          <w:lang w:eastAsia="zh-CN"/>
        </w:rPr>
        <w:t>雕、水草一鱼一鹤</w:t>
      </w:r>
      <w:proofErr w:type="gramStart"/>
      <w:r w:rsidRPr="00BB7A60">
        <w:rPr>
          <w:rFonts w:ascii="宋体" w:eastAsia="宋体" w:hAnsi="宋体"/>
          <w:lang w:eastAsia="zh-CN"/>
        </w:rPr>
        <w:t>一</w:t>
      </w:r>
      <w:proofErr w:type="gramEnd"/>
      <w:r w:rsidRPr="00BB7A60">
        <w:rPr>
          <w:rFonts w:ascii="宋体" w:eastAsia="宋体" w:hAnsi="宋体"/>
          <w:lang w:eastAsia="zh-CN"/>
        </w:rPr>
        <w:t>雕上，</w:t>
      </w:r>
      <w:proofErr w:type="gramStart"/>
      <w:r w:rsidRPr="00BB7A60">
        <w:rPr>
          <w:rFonts w:ascii="宋体" w:eastAsia="宋体" w:hAnsi="宋体"/>
          <w:lang w:eastAsia="zh-CN"/>
        </w:rPr>
        <w:t>鹤均属于</w:t>
      </w:r>
      <w:proofErr w:type="gramEnd"/>
      <w:r w:rsidRPr="00BB7A60">
        <w:rPr>
          <w:rFonts w:ascii="宋体" w:eastAsia="宋体" w:hAnsi="宋体"/>
          <w:lang w:eastAsia="zh-CN"/>
        </w:rPr>
        <w:t>第三营养级，故A项叙述正确。</w:t>
      </w:r>
    </w:p>
    <w:p w14:paraId="02BD910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一般情况下，生态系统中食物链的能量传递效率为 </w:t>
      </w:r>
      <m:oMath>
        <m:r>
          <m:rPr>
            <m:sty m:val="p"/>
          </m:rPr>
          <w:rPr>
            <w:rFonts w:ascii="Cambria Math" w:eastAsia="宋体" w:hAnsi="Cambria Math"/>
            <w:lang w:eastAsia="zh-CN"/>
          </w:rPr>
          <m:t>10%-20%</m:t>
        </m:r>
      </m:oMath>
      <w:r w:rsidRPr="00BB7A60">
        <w:rPr>
          <w:rFonts w:ascii="宋体" w:eastAsia="宋体" w:hAnsi="宋体"/>
          <w:lang w:eastAsia="zh-CN"/>
        </w:rPr>
        <w:t xml:space="preserve"> ，</w:t>
      </w:r>
      <w:proofErr w:type="gramStart"/>
      <w:r w:rsidRPr="00BB7A60">
        <w:rPr>
          <w:rFonts w:ascii="宋体" w:eastAsia="宋体" w:hAnsi="宋体"/>
          <w:lang w:eastAsia="zh-CN"/>
        </w:rPr>
        <w:t>如果雕要获得</w:t>
      </w:r>
      <w:proofErr w:type="gramEnd"/>
      <w:r w:rsidRPr="00BB7A60">
        <w:rPr>
          <w:rFonts w:ascii="宋体" w:eastAsia="宋体" w:hAnsi="宋体"/>
          <w:lang w:eastAsia="zh-CN"/>
        </w:rPr>
        <w:t xml:space="preserve">最高的能量，则能量需要以 </w:t>
      </w:r>
      <m:oMath>
        <m:r>
          <m:rPr>
            <m:sty m:val="p"/>
          </m:rPr>
          <w:rPr>
            <w:rFonts w:ascii="Cambria Math" w:eastAsia="宋体" w:hAnsi="Cambria Math"/>
            <w:lang w:eastAsia="zh-CN"/>
          </w:rPr>
          <m:t>20%</m:t>
        </m:r>
      </m:oMath>
      <w:r w:rsidRPr="00BB7A60">
        <w:rPr>
          <w:rFonts w:ascii="宋体" w:eastAsia="宋体" w:hAnsi="宋体"/>
          <w:lang w:eastAsia="zh-CN"/>
        </w:rPr>
        <w:t xml:space="preserve"> 的效率、在最短的食物链上传递，即</w:t>
      </w:r>
      <w:proofErr w:type="gramStart"/>
      <w:r w:rsidRPr="00BB7A60">
        <w:rPr>
          <w:rFonts w:ascii="宋体" w:eastAsia="宋体" w:hAnsi="宋体"/>
          <w:lang w:eastAsia="zh-CN"/>
        </w:rPr>
        <w:t>雕获得</w:t>
      </w:r>
      <w:proofErr w:type="gramEnd"/>
      <w:r w:rsidRPr="00BB7A60">
        <w:rPr>
          <w:rFonts w:ascii="宋体" w:eastAsia="宋体" w:hAnsi="宋体"/>
          <w:lang w:eastAsia="zh-CN"/>
        </w:rPr>
        <w:t>的能量均来自水草一鹤</w:t>
      </w:r>
      <w:proofErr w:type="gramStart"/>
      <w:r w:rsidRPr="00BB7A60">
        <w:rPr>
          <w:rFonts w:ascii="宋体" w:eastAsia="宋体" w:hAnsi="宋体"/>
          <w:lang w:eastAsia="zh-CN"/>
        </w:rPr>
        <w:t>一</w:t>
      </w:r>
      <w:proofErr w:type="gramEnd"/>
      <w:r w:rsidRPr="00BB7A60">
        <w:rPr>
          <w:rFonts w:ascii="宋体" w:eastAsia="宋体" w:hAnsi="宋体"/>
          <w:lang w:eastAsia="zh-CN"/>
        </w:rPr>
        <w:t>雕、水草一鱼</w:t>
      </w:r>
      <w:proofErr w:type="gramStart"/>
      <w:r w:rsidRPr="00BB7A60">
        <w:rPr>
          <w:rFonts w:ascii="宋体" w:eastAsia="宋体" w:hAnsi="宋体"/>
          <w:lang w:eastAsia="zh-CN"/>
        </w:rPr>
        <w:t>一雕或者</w:t>
      </w:r>
      <w:proofErr w:type="gramEnd"/>
      <w:r w:rsidRPr="00BB7A60">
        <w:rPr>
          <w:rFonts w:ascii="宋体" w:eastAsia="宋体" w:hAnsi="宋体"/>
          <w:lang w:eastAsia="zh-CN"/>
        </w:rPr>
        <w:t>水草</w:t>
      </w:r>
      <w:proofErr w:type="gramStart"/>
      <w:r w:rsidRPr="00BB7A60">
        <w:rPr>
          <w:rFonts w:ascii="宋体" w:eastAsia="宋体" w:hAnsi="宋体"/>
          <w:lang w:eastAsia="zh-CN"/>
        </w:rPr>
        <w:t>一</w:t>
      </w:r>
      <w:proofErr w:type="gramEnd"/>
      <w:r w:rsidRPr="00BB7A60">
        <w:rPr>
          <w:rFonts w:ascii="宋体" w:eastAsia="宋体" w:hAnsi="宋体"/>
          <w:lang w:eastAsia="zh-CN"/>
        </w:rPr>
        <w:t>鼠</w:t>
      </w:r>
      <w:proofErr w:type="gramStart"/>
      <w:r w:rsidRPr="00BB7A60">
        <w:rPr>
          <w:rFonts w:ascii="宋体" w:eastAsia="宋体" w:hAnsi="宋体"/>
          <w:lang w:eastAsia="zh-CN"/>
        </w:rPr>
        <w:t>一雕这</w:t>
      </w:r>
      <w:proofErr w:type="gramEnd"/>
      <w:r w:rsidRPr="00BB7A60">
        <w:rPr>
          <w:rFonts w:ascii="宋体" w:eastAsia="宋体" w:hAnsi="宋体"/>
          <w:lang w:eastAsia="zh-CN"/>
        </w:rPr>
        <w:t>3条食物链。题干中“不高于”，也即最高不得超过的意思，因此</w:t>
      </w:r>
      <w:proofErr w:type="gramStart"/>
      <w:r w:rsidRPr="00BB7A60">
        <w:rPr>
          <w:rFonts w:ascii="宋体" w:eastAsia="宋体" w:hAnsi="宋体"/>
          <w:lang w:eastAsia="zh-CN"/>
        </w:rPr>
        <w:t>雕获得</w:t>
      </w:r>
      <w:proofErr w:type="gramEnd"/>
      <w:r w:rsidRPr="00BB7A60">
        <w:rPr>
          <w:rFonts w:ascii="宋体" w:eastAsia="宋体" w:hAnsi="宋体"/>
          <w:lang w:eastAsia="zh-CN"/>
        </w:rPr>
        <w:t xml:space="preserve">的最高能量为： </w:t>
      </w:r>
      <m:oMath>
        <m:r>
          <m:rPr>
            <m:sty m:val="p"/>
          </m:rPr>
          <w:rPr>
            <w:rFonts w:ascii="Cambria Math" w:eastAsia="宋体" w:hAnsi="Cambria Math"/>
            <w:lang w:eastAsia="zh-CN"/>
          </w:rPr>
          <m:t>(3×</m:t>
        </m:r>
        <m:sSup>
          <m:sSupPr>
            <m:ctrlPr>
              <w:rPr>
                <w:rFonts w:ascii="Cambria Math" w:eastAsia="宋体" w:hAnsi="Cambria Math"/>
              </w:rPr>
            </m:ctrlPr>
          </m:sSupPr>
          <m:e>
            <m:r>
              <m:rPr>
                <m:sty m:val="p"/>
              </m:rPr>
              <w:rPr>
                <w:rFonts w:ascii="Cambria Math" w:eastAsia="宋体" w:hAnsi="Cambria Math"/>
                <w:lang w:eastAsia="zh-CN"/>
              </w:rPr>
              <m:t>10</m:t>
            </m:r>
          </m:e>
          <m:sup>
            <m:r>
              <m:rPr>
                <m:sty m:val="p"/>
              </m:rPr>
              <w:rPr>
                <w:rFonts w:ascii="Cambria Math" w:eastAsia="宋体" w:hAnsi="Cambria Math"/>
                <w:lang w:eastAsia="zh-CN"/>
              </w:rPr>
              <m:t>8</m:t>
            </m:r>
          </m:sup>
        </m:sSup>
        <m:r>
          <m:rPr>
            <m:sty m:val="p"/>
          </m:rPr>
          <w:rPr>
            <w:rFonts w:ascii="Cambria Math" w:eastAsia="宋体" w:hAnsi="Cambria Math"/>
            <w:lang w:eastAsia="zh-CN"/>
          </w:rPr>
          <m:t> kJ)×0.2×0.2=1.2×</m:t>
        </m:r>
        <m:sSup>
          <m:sSupPr>
            <m:ctrlPr>
              <w:rPr>
                <w:rFonts w:ascii="Cambria Math" w:eastAsia="宋体" w:hAnsi="Cambria Math"/>
              </w:rPr>
            </m:ctrlPr>
          </m:sSupPr>
          <m:e>
            <m:r>
              <m:rPr>
                <m:sty m:val="p"/>
              </m:rPr>
              <w:rPr>
                <w:rFonts w:ascii="Cambria Math" w:eastAsia="宋体" w:hAnsi="Cambria Math"/>
                <w:lang w:eastAsia="zh-CN"/>
              </w:rPr>
              <m:t>10</m:t>
            </m:r>
          </m:e>
          <m:sup>
            <m:r>
              <m:rPr>
                <m:sty m:val="p"/>
              </m:rPr>
              <w:rPr>
                <w:rFonts w:ascii="Cambria Math" w:eastAsia="宋体" w:hAnsi="Cambria Math"/>
                <w:lang w:eastAsia="zh-CN"/>
              </w:rPr>
              <m:t>7</m:t>
            </m:r>
          </m:sup>
        </m:sSup>
        <m:r>
          <m:rPr>
            <m:sty m:val="p"/>
          </m:rPr>
          <w:rPr>
            <w:rFonts w:ascii="Cambria Math" w:eastAsia="宋体" w:hAnsi="Cambria Math"/>
            <w:lang w:eastAsia="zh-CN"/>
          </w:rPr>
          <m:t> kJ</m:t>
        </m:r>
      </m:oMath>
      <w:r w:rsidRPr="00BB7A60">
        <w:rPr>
          <w:rFonts w:ascii="宋体" w:eastAsia="宋体" w:hAnsi="宋体"/>
          <w:lang w:eastAsia="zh-CN"/>
        </w:rPr>
        <w:t xml:space="preserve"> ，故B项叙述错误。</w:t>
      </w:r>
    </w:p>
    <w:p w14:paraId="3D70B29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碳元素从水草进入到鱼体内，主要是通过鱼的捕食作用来实现的，植物中碳元素主要以有机物的形式存在，故C项叙述正确。</w:t>
      </w:r>
    </w:p>
    <w:p w14:paraId="27806C4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图中鼠最初的数量增多，经过生态系统的调节，鼠的数量变少，表明最初的鼠数量的变动情况在经过生态系统的调节后减弱了，因此鼠和</w:t>
      </w:r>
      <w:proofErr w:type="gramStart"/>
      <w:r w:rsidRPr="00BB7A60">
        <w:rPr>
          <w:rFonts w:ascii="宋体" w:eastAsia="宋体" w:hAnsi="宋体"/>
          <w:lang w:eastAsia="zh-CN"/>
        </w:rPr>
        <w:t>鹤的</w:t>
      </w:r>
      <w:proofErr w:type="gramEnd"/>
      <w:r w:rsidRPr="00BB7A60">
        <w:rPr>
          <w:rFonts w:ascii="宋体" w:eastAsia="宋体" w:hAnsi="宋体"/>
          <w:lang w:eastAsia="zh-CN"/>
        </w:rPr>
        <w:t>调节体现了生态系统的负反馈调节，故D项叙述错误。</w:t>
      </w:r>
    </w:p>
    <w:p w14:paraId="04C5CDD6"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7" w:name="试题亮点-12"/>
      <w:bookmarkEnd w:id="76"/>
      <w:r w:rsidRPr="005C762C">
        <w:rPr>
          <w:rFonts w:ascii="宋体" w:eastAsia="宋体" w:hAnsi="宋体"/>
          <w:b/>
          <w:bCs/>
          <w:lang w:eastAsia="zh-CN"/>
        </w:rPr>
        <w:t>[试题亮点]</w:t>
      </w:r>
    </w:p>
    <w:p w14:paraId="3376448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该试题以某湖泊生态系统中的部分食物网为情境，综合考查学生对生态系统的结构与功能等必备知识的理解和应用，要求学生能够基于情境，对试题信息进行综合分析及推理判断，引导学生注重相关知识的整合和迁移运用，体现了高考考查的基础性和综合性要求。</w:t>
      </w:r>
    </w:p>
    <w:p w14:paraId="5B2F3127"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8" w:name="试题-13"/>
      <w:bookmarkEnd w:id="77"/>
      <w:r w:rsidRPr="005C762C">
        <w:rPr>
          <w:rFonts w:ascii="宋体" w:eastAsia="宋体" w:hAnsi="宋体"/>
          <w:b/>
          <w:bCs/>
          <w:lang w:eastAsia="zh-CN"/>
        </w:rPr>
        <w:t>[试题]</w:t>
      </w:r>
    </w:p>
    <w:p w14:paraId="3C7D7DA9" w14:textId="2456F688" w:rsidR="009666B6" w:rsidRPr="00BB7A60" w:rsidRDefault="00000000" w:rsidP="005128B9">
      <w:pPr>
        <w:spacing w:after="0" w:line="360" w:lineRule="auto"/>
        <w:ind w:firstLineChars="200" w:firstLine="480"/>
        <w:rPr>
          <w:rFonts w:ascii="宋体" w:eastAsia="宋体" w:hAnsi="宋体"/>
        </w:rPr>
      </w:pPr>
      <w:r w:rsidRPr="00BB7A60">
        <w:rPr>
          <w:rFonts w:ascii="宋体" w:eastAsia="宋体" w:hAnsi="宋体"/>
          <w:lang w:eastAsia="zh-CN"/>
        </w:rPr>
        <w:t>14</w:t>
      </w:r>
      <w:r w:rsidR="005C762C">
        <w:rPr>
          <w:rFonts w:ascii="宋体" w:eastAsia="宋体" w:hAnsi="宋体" w:hint="eastAsia"/>
          <w:lang w:eastAsia="zh-CN"/>
        </w:rPr>
        <w:t>．</w:t>
      </w:r>
      <w:r w:rsidRPr="00BB7A60">
        <w:rPr>
          <w:rFonts w:ascii="宋体" w:eastAsia="宋体" w:hAnsi="宋体"/>
          <w:lang w:eastAsia="zh-CN"/>
        </w:rPr>
        <w:t xml:space="preserve">杜鹃A是一种珍稀濒危植物，种子萌发率低。为了探究杜鹃A种子萌发的影响因素，研究人员将正常种子分别置于蒸馏水和适宜浓度的赤霉素溶液中浸泡，每 </w:t>
      </w:r>
      <m:oMath>
        <m:r>
          <m:rPr>
            <m:sty m:val="p"/>
          </m:rPr>
          <w:rPr>
            <w:rFonts w:ascii="Cambria Math" w:eastAsia="宋体" w:hAnsi="Cambria Math"/>
            <w:lang w:eastAsia="zh-CN"/>
          </w:rPr>
          <m:t>4h</m:t>
        </m:r>
      </m:oMath>
      <w:r w:rsidRPr="00BB7A60">
        <w:rPr>
          <w:rFonts w:ascii="宋体" w:eastAsia="宋体" w:hAnsi="宋体"/>
          <w:lang w:eastAsia="zh-CN"/>
        </w:rPr>
        <w:t xml:space="preserve"> 取蒸馏水中浸泡的</w:t>
      </w:r>
      <w:r w:rsidRPr="00BB7A60">
        <w:rPr>
          <w:rFonts w:ascii="宋体" w:eastAsia="宋体" w:hAnsi="宋体"/>
          <w:lang w:eastAsia="zh-CN"/>
        </w:rPr>
        <w:lastRenderedPageBreak/>
        <w:t xml:space="preserve">种子统计吸水率，每 </w:t>
      </w:r>
      <m:oMath>
        <m:r>
          <m:rPr>
            <m:sty m:val="p"/>
          </m:rPr>
          <w:rPr>
            <w:rFonts w:ascii="Cambria Math" w:eastAsia="宋体" w:hAnsi="Cambria Math"/>
            <w:lang w:eastAsia="zh-CN"/>
          </w:rPr>
          <m:t>12h</m:t>
        </m:r>
      </m:oMath>
      <w:r w:rsidRPr="00BB7A60">
        <w:rPr>
          <w:rFonts w:ascii="宋体" w:eastAsia="宋体" w:hAnsi="宋体"/>
          <w:lang w:eastAsia="zh-CN"/>
        </w:rPr>
        <w:t xml:space="preserve"> 取赤霉素溶液中浸泡的种子进行培养，统计发芽率，结果如图。</w:t>
      </w:r>
      <w:proofErr w:type="spellStart"/>
      <w:r w:rsidRPr="00BB7A60">
        <w:rPr>
          <w:rFonts w:ascii="宋体" w:eastAsia="宋体" w:hAnsi="宋体"/>
        </w:rPr>
        <w:t>下列推测合理的是</w:t>
      </w:r>
      <w:proofErr w:type="spellEnd"/>
    </w:p>
    <w:p w14:paraId="354A83BA" w14:textId="734F653D" w:rsidR="009666B6" w:rsidRPr="00BB7A60" w:rsidRDefault="005C762C" w:rsidP="005C762C">
      <w:pPr>
        <w:spacing w:after="0" w:line="360" w:lineRule="auto"/>
        <w:jc w:val="center"/>
        <w:rPr>
          <w:rFonts w:ascii="宋体" w:eastAsia="宋体" w:hAnsi="宋体"/>
        </w:rPr>
      </w:pPr>
      <w:r w:rsidRPr="005C762C">
        <w:rPr>
          <w:rFonts w:ascii="宋体" w:eastAsia="宋体" w:hAnsi="宋体"/>
        </w:rPr>
        <w:drawing>
          <wp:inline distT="0" distB="0" distL="0" distR="0" wp14:anchorId="47EBCE65" wp14:editId="005259A5">
            <wp:extent cx="2693742" cy="2098169"/>
            <wp:effectExtent l="0" t="0" r="0" b="0"/>
            <wp:docPr id="1897413925"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13925" name="图片 1" descr="高中生物掌上资源社区  http://www.fzlyt.cn"/>
                    <pic:cNvPicPr/>
                  </pic:nvPicPr>
                  <pic:blipFill>
                    <a:blip r:embed="rId9"/>
                    <a:stretch>
                      <a:fillRect/>
                    </a:stretch>
                  </pic:blipFill>
                  <pic:spPr>
                    <a:xfrm>
                      <a:off x="0" y="0"/>
                      <a:ext cx="2695632" cy="2099641"/>
                    </a:xfrm>
                    <a:prstGeom prst="rect">
                      <a:avLst/>
                    </a:prstGeom>
                  </pic:spPr>
                </pic:pic>
              </a:graphicData>
            </a:graphic>
          </wp:inline>
        </w:drawing>
      </w:r>
    </w:p>
    <w:p w14:paraId="06AC4D6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A. 浸种 </w:t>
      </w:r>
      <m:oMath>
        <m:r>
          <m:rPr>
            <m:sty m:val="p"/>
          </m:rPr>
          <w:rPr>
            <w:rFonts w:ascii="Cambria Math" w:eastAsia="宋体" w:hAnsi="Cambria Math"/>
            <w:lang w:eastAsia="zh-CN"/>
          </w:rPr>
          <m:t>12 h</m:t>
        </m:r>
      </m:oMath>
      <w:r w:rsidRPr="00BB7A60">
        <w:rPr>
          <w:rFonts w:ascii="宋体" w:eastAsia="宋体" w:hAnsi="宋体"/>
          <w:lang w:eastAsia="zh-CN"/>
        </w:rPr>
        <w:t xml:space="preserve"> 内, 种子中赤霉素的含量逐渐升高</w:t>
      </w:r>
    </w:p>
    <w:p w14:paraId="1B22A2F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B. 浸种 </w:t>
      </w:r>
      <m:oMath>
        <m:r>
          <m:rPr>
            <m:sty m:val="p"/>
          </m:rPr>
          <w:rPr>
            <w:rFonts w:ascii="Cambria Math" w:eastAsia="宋体" w:hAnsi="Cambria Math"/>
            <w:lang w:eastAsia="zh-CN"/>
          </w:rPr>
          <m:t>24 h</m:t>
        </m:r>
      </m:oMath>
      <w:r w:rsidRPr="00BB7A60">
        <w:rPr>
          <w:rFonts w:ascii="宋体" w:eastAsia="宋体" w:hAnsi="宋体"/>
          <w:lang w:eastAsia="zh-CN"/>
        </w:rPr>
        <w:t xml:space="preserve"> 内, 种子细胞中自由水与结合水的比值升高</w:t>
      </w:r>
    </w:p>
    <w:p w14:paraId="1AD3A8B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 浸种 24—48h，种子内高浓度赤霉素会抑制种子萌发</w:t>
      </w:r>
    </w:p>
    <w:p w14:paraId="44FB4D8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 浸种 36—48h, 种子细胞的无氧呼吸强度逐渐提高</w:t>
      </w:r>
    </w:p>
    <w:p w14:paraId="77DA8CA8"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79" w:name="参考答案abd"/>
      <w:bookmarkEnd w:id="78"/>
      <w:r w:rsidRPr="005C762C">
        <w:rPr>
          <w:rFonts w:ascii="宋体" w:eastAsia="宋体" w:hAnsi="宋体"/>
          <w:b/>
          <w:bCs/>
          <w:lang w:eastAsia="zh-CN"/>
        </w:rPr>
        <w:t>[参考答案]ABD</w:t>
      </w:r>
    </w:p>
    <w:p w14:paraId="16530DF5"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80" w:name="考查目标-13"/>
      <w:bookmarkEnd w:id="79"/>
      <w:r w:rsidRPr="005C762C">
        <w:rPr>
          <w:rFonts w:ascii="宋体" w:eastAsia="宋体" w:hAnsi="宋体"/>
          <w:b/>
          <w:bCs/>
          <w:lang w:eastAsia="zh-CN"/>
        </w:rPr>
        <w:t>[考查目标]</w:t>
      </w:r>
    </w:p>
    <w:p w14:paraId="5DF5E7D6" w14:textId="0B311EFF"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围绕探究杜鹃A种子萌发的影响因素创设情境，考查学生对植物种子萌发过程中的生理反应及植物激素的作用等知识的理解，根据实验过程中种子吸水率的变化曲线和发芽率的柱状图，突出考查种子发芽过程中的赤霉素含量变化、细胞内水的形式变化及细胞呼吸等知识内容，考查学生基于生物学事实与实验数据分析种子萌发的生理规律，导向学生生命观念、科学思维和科学探究等核心素养的培养。</w:t>
      </w:r>
    </w:p>
    <w:p w14:paraId="3DCBDA54" w14:textId="77777777" w:rsidR="009666B6" w:rsidRPr="005C762C" w:rsidRDefault="00000000" w:rsidP="005128B9">
      <w:pPr>
        <w:spacing w:after="0" w:line="360" w:lineRule="auto"/>
        <w:ind w:firstLineChars="200" w:firstLine="482"/>
        <w:rPr>
          <w:rFonts w:ascii="宋体" w:eastAsia="宋体" w:hAnsi="宋体"/>
          <w:b/>
          <w:bCs/>
          <w:lang w:eastAsia="zh-CN"/>
        </w:rPr>
      </w:pPr>
      <w:bookmarkStart w:id="81" w:name="试题分析-13"/>
      <w:bookmarkEnd w:id="80"/>
      <w:r w:rsidRPr="005C762C">
        <w:rPr>
          <w:rFonts w:ascii="宋体" w:eastAsia="宋体" w:hAnsi="宋体"/>
          <w:b/>
          <w:bCs/>
          <w:lang w:eastAsia="zh-CN"/>
        </w:rPr>
        <w:t>[试题分析]</w:t>
      </w:r>
    </w:p>
    <w:p w14:paraId="50839D5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种子萌发受到自身因素和环境因素的影响，自身因素主要包括种皮限制、种子内源激素等，环境因素主要包括温度、水分、光照等。</w:t>
      </w:r>
    </w:p>
    <w:p w14:paraId="6437B76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从题干种子的吸水率来看，种子在前12小时快速吸水，完成了吸胀作用，外源激素赤霉素是随着种子吸水而进入到种子内部的，由此推测，在浸种24小时左右，赤霉素的含量到达最大值。因此，在0—12小时，种子内赤霉素含量在逐渐增高，A项推测合理。</w:t>
      </w:r>
    </w:p>
    <w:p w14:paraId="48837EA6"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从图中种子的吸水率变化曲线可以看出，浸泡24小时后种子吸水达到饱和，说明在12—24小时吸水量已经到达最大，种子内部的自由水比例升高，B项推测合理。</w:t>
      </w:r>
    </w:p>
    <w:p w14:paraId="779E81C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由于浸泡24小时后，种子吸水量达到饱和，种子内的赤霉素的含量已经保持稳定，所以浸种24—48小时，赤霉素不会抑制种子萌发，C项推测不合理。</w:t>
      </w:r>
    </w:p>
    <w:p w14:paraId="16E61A4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浸种24小时后，由于长时间浸泡，浸泡液中的含氧量降低，种子的有氧呼吸减弱，无氧呼吸增强，D项推测合理。</w:t>
      </w:r>
    </w:p>
    <w:p w14:paraId="148A9486"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82" w:name="试题亮点-13"/>
      <w:bookmarkEnd w:id="81"/>
      <w:r w:rsidRPr="006E2645">
        <w:rPr>
          <w:rFonts w:ascii="宋体" w:eastAsia="宋体" w:hAnsi="宋体"/>
          <w:b/>
          <w:bCs/>
          <w:lang w:eastAsia="zh-CN"/>
        </w:rPr>
        <w:t>[试题亮点]</w:t>
      </w:r>
    </w:p>
    <w:p w14:paraId="237088C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农业生产中的用“浸种”方式解决濒危植物种子发芽率低的问题为情境，考查学生分析、理解“浸种”过程中蕴含的生物学原理，要求学生准确把握“浸种”过程中种子的形态结构和生理代谢变化过程及其规律，掌握赤霉素和脱落酸在种子发芽过程中的作用，同时能够正确获取信息、分析数据，通过寻找证据、发现规律，用科学的观点和方法解决实际问题，体现了高考考查的基础性、综合性、应用性和创新性。</w:t>
      </w:r>
    </w:p>
    <w:p w14:paraId="2F3C5206"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83" w:name="试题-14"/>
      <w:bookmarkEnd w:id="82"/>
      <w:r w:rsidRPr="006E2645">
        <w:rPr>
          <w:rFonts w:ascii="宋体" w:eastAsia="宋体" w:hAnsi="宋体"/>
          <w:b/>
          <w:bCs/>
          <w:lang w:eastAsia="zh-CN"/>
        </w:rPr>
        <w:t>[试题]</w:t>
      </w:r>
    </w:p>
    <w:p w14:paraId="38238333" w14:textId="48FDE82E"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15</w:t>
      </w:r>
      <w:r w:rsidR="006E2645">
        <w:rPr>
          <w:rFonts w:ascii="宋体" w:eastAsia="宋体" w:hAnsi="宋体" w:hint="eastAsia"/>
          <w:lang w:eastAsia="zh-CN"/>
        </w:rPr>
        <w:t>．</w:t>
      </w:r>
      <w:r w:rsidRPr="00BB7A60">
        <w:rPr>
          <w:rFonts w:ascii="宋体" w:eastAsia="宋体" w:hAnsi="宋体"/>
          <w:lang w:eastAsia="zh-CN"/>
        </w:rPr>
        <w:t>为高效检测抗菌剂的抗菌效果，研究人员构建了能够表达外源荧光素酶的重组菌Q，将其接种到有足量荧光素的液体培养基中，一段时间后添加待测抗菌剂，定时检测培养液的荧光强度。下列有关该实验的叙述，正确的是</w:t>
      </w:r>
    </w:p>
    <w:p w14:paraId="456D1F4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A.需要设置一个对照组保证检测结果的准确性</w:t>
      </w:r>
    </w:p>
    <w:p w14:paraId="0654F7C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B.实验过程中所用的培养基是一种选择培养基</w:t>
      </w:r>
    </w:p>
    <w:p w14:paraId="04B1534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C.在重组菌 Q 胞内的荧光素酶可催化荧光素水解</w:t>
      </w:r>
    </w:p>
    <w:p w14:paraId="21D3713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D.培养液的荧光强度变化可作为抗菌效果的判断依据</w:t>
      </w:r>
    </w:p>
    <w:p w14:paraId="47AA9F26"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84" w:name="参考答案ad"/>
      <w:bookmarkEnd w:id="83"/>
      <w:r w:rsidRPr="006E2645">
        <w:rPr>
          <w:rFonts w:ascii="宋体" w:eastAsia="宋体" w:hAnsi="宋体"/>
          <w:b/>
          <w:bCs/>
          <w:lang w:eastAsia="zh-CN"/>
        </w:rPr>
        <w:t>[参考答案]AD</w:t>
      </w:r>
    </w:p>
    <w:p w14:paraId="77A844AD"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85" w:name="考查目标-14"/>
      <w:bookmarkEnd w:id="84"/>
      <w:r w:rsidRPr="006E2645">
        <w:rPr>
          <w:rFonts w:ascii="宋体" w:eastAsia="宋体" w:hAnsi="宋体"/>
          <w:b/>
          <w:bCs/>
          <w:lang w:eastAsia="zh-CN"/>
        </w:rPr>
        <w:t>[考查目标]</w:t>
      </w:r>
    </w:p>
    <w:p w14:paraId="0D5F92D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本题主要考查学生对基因工程与微生物发酵等概念的理解，突出考查对基因工程</w:t>
      </w:r>
      <w:proofErr w:type="gramStart"/>
      <w:r w:rsidRPr="00BB7A60">
        <w:rPr>
          <w:rFonts w:ascii="宋体" w:eastAsia="宋体" w:hAnsi="宋体"/>
          <w:lang w:eastAsia="zh-CN"/>
        </w:rPr>
        <w:t>菌</w:t>
      </w:r>
      <w:proofErr w:type="gramEnd"/>
      <w:r w:rsidRPr="00BB7A60">
        <w:rPr>
          <w:rFonts w:ascii="宋体" w:eastAsia="宋体" w:hAnsi="宋体"/>
          <w:lang w:eastAsia="zh-CN"/>
        </w:rPr>
        <w:t>发酵过程中培养基的选择以及相关酶的作用，发酵过程的产物检测及优化等实验过程和原理的理解和应用，考查学生对荧光素发光和抗菌肽的理解和运用，导向学生生命观念、科学思维和科学探究等学科核心素养的培养。</w:t>
      </w:r>
    </w:p>
    <w:p w14:paraId="26901A0B"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86" w:name="试题分析-14"/>
      <w:bookmarkEnd w:id="85"/>
      <w:r w:rsidRPr="006E2645">
        <w:rPr>
          <w:rFonts w:ascii="宋体" w:eastAsia="宋体" w:hAnsi="宋体"/>
          <w:b/>
          <w:bCs/>
          <w:lang w:eastAsia="zh-CN"/>
        </w:rPr>
        <w:t>[试题分析]</w:t>
      </w:r>
    </w:p>
    <w:p w14:paraId="0143E1B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实验设计过程中遵循单一变量原则，除作为自变量的因素外，其余因素（无关变量）都保持一致，并将结果进行比较。上述实验中，添加了待测抗菌剂的组别为实验组，需要设计一不添加待测抗菌剂的组别为对照组，以消除无关变量对实验的影响，保证实验结果的准确性。A项叙述正确。</w:t>
      </w:r>
    </w:p>
    <w:p w14:paraId="24376C3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将培养微生物过程中使用的，允许特定种类的微生物生长，同时抑制或阻止其他种类微生物生长的培养基，称为选择培养基。本题实验中，将重组菌Q接种到有足量荧光素的液体培养基中培养，其中荧光素是作为重组菌Q中荧光素酶的底物，并没有发挥抑制或阻止其他种类微生物生长的作用。B项叙述错误。</w:t>
      </w:r>
    </w:p>
    <w:p w14:paraId="7D3F7D67"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酶是活细胞产生的具有催化作用的有机物，其中绝大多数酶是蛋白质。荧光素酶在ATP存在的情况下，能够催化荧光素与氧发生化学反应，形成氧化荧光素并发出荧光。C项叙述错误。</w:t>
      </w:r>
    </w:p>
    <w:p w14:paraId="07BAD4B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在检测抗菌剂的抗菌效果时，需要对微生物进行计数。在本题实验中，重组菌Q内的荧光素酶在ATP存在的情况下，催化化学反应发出荧光。当抗菌剂杀灭重组菌Q后，由于重组菌Q内ATP的泄漏或荧光素酶降解等因素的影响，因而使得培养液发出的荧光变弱。因此培养液的荧光强度变化可作为抗菌效果的判断依据。D项叙述正确。</w:t>
      </w:r>
    </w:p>
    <w:p w14:paraId="257E3456"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87" w:name="试题亮点-14"/>
      <w:bookmarkEnd w:id="86"/>
      <w:r w:rsidRPr="006E2645">
        <w:rPr>
          <w:rFonts w:ascii="宋体" w:eastAsia="宋体" w:hAnsi="宋体"/>
          <w:b/>
          <w:bCs/>
          <w:lang w:eastAsia="zh-CN"/>
        </w:rPr>
        <w:t>[试题亮点]</w:t>
      </w:r>
    </w:p>
    <w:p w14:paraId="75AA9D4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本题以检测抗菌剂的抗菌效果为情境，要求学生准确理解基因工程与微生物发酵等概念，特别是有关微生物发酵过程中酶、选择培养基、微生物计数方法、基因工程等概念，以及与微生物发酵相关的实验设计，凸显了知识的综合应用和创新能力，体现了高考考查的基础性、应用性和创新性。</w:t>
      </w:r>
    </w:p>
    <w:p w14:paraId="2D5FDAE6"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88" w:name="试题-15"/>
      <w:bookmarkEnd w:id="87"/>
      <w:r w:rsidRPr="006E2645">
        <w:rPr>
          <w:rFonts w:ascii="宋体" w:eastAsia="宋体" w:hAnsi="宋体"/>
          <w:b/>
          <w:bCs/>
          <w:lang w:eastAsia="zh-CN"/>
        </w:rPr>
        <w:t>[试题]</w:t>
      </w:r>
    </w:p>
    <w:p w14:paraId="515D6F03" w14:textId="170DB1C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16</w:t>
      </w:r>
      <w:r w:rsidR="006E2645">
        <w:rPr>
          <w:rFonts w:ascii="宋体" w:eastAsia="宋体" w:hAnsi="宋体" w:hint="eastAsia"/>
          <w:lang w:eastAsia="zh-CN"/>
        </w:rPr>
        <w:t>．</w:t>
      </w:r>
      <w:r w:rsidRPr="00BB7A60">
        <w:rPr>
          <w:rFonts w:ascii="宋体" w:eastAsia="宋体" w:hAnsi="宋体"/>
          <w:lang w:eastAsia="zh-CN"/>
        </w:rPr>
        <w:t>有研究表明，基因突变对生物适应性的影响并不是非益即害的，大量的基因突变是中性的。以下能支撑中性突变学说的事实有</w:t>
      </w:r>
    </w:p>
    <w:p w14:paraId="0878AE8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A.减数分裂过程中非姐妹染色单体的交叉互换可产生新的配子类型</w:t>
      </w:r>
    </w:p>
    <w:p w14:paraId="18CCC5E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B.很多突变改变了氨基酸的序列, 但没有改变蛋白质的功能</w:t>
      </w:r>
    </w:p>
    <w:p w14:paraId="02D17D6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C.基因中对应密码子第三位碱基的多态性远高于前两位碱基</w:t>
      </w:r>
    </w:p>
    <w:p w14:paraId="39C562C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D.很多突变产生的新等位基因在长期进化中取代原基因或完全消失</w:t>
      </w:r>
    </w:p>
    <w:p w14:paraId="646BAEF5"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89" w:name="试题分析-15"/>
      <w:bookmarkEnd w:id="88"/>
      <w:r w:rsidRPr="006E2645">
        <w:rPr>
          <w:rFonts w:ascii="宋体" w:eastAsia="宋体" w:hAnsi="宋体"/>
          <w:b/>
          <w:bCs/>
          <w:lang w:eastAsia="zh-CN"/>
        </w:rPr>
        <w:t>[试题分析]</w:t>
      </w:r>
    </w:p>
    <w:p w14:paraId="1223DA1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随着分子生物学等学科的发展，大量研究表明，突变在分子层面上更多表现为中性，即自然选择不明显发挥作用，并在此基础上总结形成了中性突变学说。这并不是对达尔文学说的否定，而是对它的发展和完善。全面了解当代进化理论不但是必要的，还能加深学生对达尔文自然选择学说的正确理解。这一过程包括了对生物学事实和概念的阐释，辨析不同学说并分别对生物学事实进行逻辑推理。</w:t>
      </w:r>
    </w:p>
    <w:p w14:paraId="4591725E" w14:textId="0369D578"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达尔文自然选择学说的核心内容之一是生物基因的突变和重组等造成的可遗传变异会对生存适应性产生有益或有害的影响，因而使自然选择发挥作用，出现有益变异的个体繁殖更多后代，不断改变种群中的基因频率最终导致进化的发生。而中性突变更多表现在分子层面，即突变的发生对生物的适应性没有明显影响，因此自然选择对其不会发生作用。具体到本题目中，关键考查点是各种突变是否会对生物的适应性产生明显影响，如果会则不支撑中性突变学说，如果不会则支撑此学说。</w:t>
      </w:r>
    </w:p>
    <w:p w14:paraId="77DD61E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减数分裂过程中姐妹染色单体交叉互换不产生新的突变，只会重新组合已有的突变，但不涉及突变是有益、有害或中性，因此不能支撑中性突变学说，A选项错误。</w:t>
      </w:r>
    </w:p>
    <w:p w14:paraId="0302C2E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突变即使改变了氨基酸序列，也可能不改变蛋白质功能，那么这种突变不会影响自然选择，因此可以支撑中性突变学说，B选项正确。</w:t>
      </w:r>
    </w:p>
    <w:p w14:paraId="1BFAD5E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由遗传密码子的简并性可知，基因中对应密码子第三位碱基发生的突变通常不改变翻译的氨基酸产物，即所谓的同义突变。因此这类突变基本不受自然选择的作用，导致相比前两位碱基，第三位碱基的突变被更多保留下来，体现出更高的多态性，因此能支撑中性突变学说，C选项正确。</w:t>
      </w:r>
    </w:p>
    <w:p w14:paraId="00EDDB0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突变产生的新基因型完全消失或取代原基因型，原因可能是自然选择对其发生了正向或负向选择，也可能是中性突变后发生了漂变，即用自然选择和中性突变学说都可以解释，在缺少其他条件情况下无法确定其究竟支撑哪个学说，D选项错误。</w:t>
      </w:r>
    </w:p>
    <w:p w14:paraId="3FF8D55E"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0" w:name="试题亮点-15"/>
      <w:bookmarkEnd w:id="89"/>
      <w:r w:rsidRPr="006E2645">
        <w:rPr>
          <w:rFonts w:ascii="宋体" w:eastAsia="宋体" w:hAnsi="宋体"/>
          <w:b/>
          <w:bCs/>
          <w:lang w:eastAsia="zh-CN"/>
        </w:rPr>
        <w:t>[试题亮点]</w:t>
      </w:r>
    </w:p>
    <w:p w14:paraId="481E3C9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中性突变学说为切入点，考查学生对现代进化理论的理解，要求学生根据已有知识基础，分析比较各种突变是否会改变生物的适应性。这些都要求学生对基因表达过程和进化理论有全面深入的理解，并判断不同学说符合哪些情境，对学生的分析综合能力有较高的要求，体现了高考考查的基础性和综合性，同时引导学生关注科学发展的前沿及其本质。</w:t>
      </w:r>
    </w:p>
    <w:p w14:paraId="4B07FA39"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1" w:name="试题-16"/>
      <w:bookmarkEnd w:id="90"/>
      <w:r w:rsidRPr="006E2645">
        <w:rPr>
          <w:rFonts w:ascii="宋体" w:eastAsia="宋体" w:hAnsi="宋体"/>
          <w:b/>
          <w:bCs/>
          <w:lang w:eastAsia="zh-CN"/>
        </w:rPr>
        <w:t>[试题]</w:t>
      </w:r>
    </w:p>
    <w:p w14:paraId="0C17367A" w14:textId="1F44EDD1"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17</w:t>
      </w:r>
      <w:r w:rsidR="006E2645">
        <w:rPr>
          <w:rFonts w:ascii="宋体" w:eastAsia="宋体" w:hAnsi="宋体" w:hint="eastAsia"/>
          <w:lang w:eastAsia="zh-CN"/>
        </w:rPr>
        <w:t>．</w:t>
      </w:r>
      <w:r w:rsidRPr="00BB7A60">
        <w:rPr>
          <w:rFonts w:ascii="宋体" w:eastAsia="宋体" w:hAnsi="宋体"/>
          <w:lang w:eastAsia="zh-CN"/>
        </w:rPr>
        <w:t>过度捕捞易造成鱼类个体规格变小（小型化）。我国已实施长江十年禁渔（以下简称禁渔），为了探讨禁渔对鱼类生长发育的影响，研究人员以长江特有的J鱼为对象，调查了相关数据（如表）。</w:t>
      </w:r>
    </w:p>
    <w:tbl>
      <w:tblPr>
        <w:tblStyle w:val="Table"/>
        <w:tblW w:w="8099" w:type="dxa"/>
        <w:jc w:val="center"/>
        <w:tblLook w:val="0000" w:firstRow="0" w:lastRow="0" w:firstColumn="0" w:lastColumn="0" w:noHBand="0" w:noVBand="0"/>
      </w:tblPr>
      <w:tblGrid>
        <w:gridCol w:w="835"/>
        <w:gridCol w:w="1989"/>
        <w:gridCol w:w="1989"/>
        <w:gridCol w:w="3286"/>
      </w:tblGrid>
      <w:tr w:rsidR="009666B6" w:rsidRPr="00BB7A60" w14:paraId="071953B4" w14:textId="77777777" w:rsidTr="003A7474">
        <w:trPr>
          <w:trHeight w:val="342"/>
          <w:jc w:val="center"/>
        </w:trPr>
        <w:tc>
          <w:tcPr>
            <w:tcW w:w="0" w:type="auto"/>
            <w:vMerge w:val="restart"/>
            <w:vAlign w:val="center"/>
          </w:tcPr>
          <w:p w14:paraId="71918AA8"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年龄</w:t>
            </w:r>
            <w:proofErr w:type="spellEnd"/>
          </w:p>
        </w:tc>
        <w:tc>
          <w:tcPr>
            <w:tcW w:w="0" w:type="auto"/>
            <w:gridSpan w:val="2"/>
            <w:vAlign w:val="center"/>
          </w:tcPr>
          <w:p w14:paraId="778152E7" w14:textId="77777777" w:rsidR="009666B6" w:rsidRPr="00BB7A60" w:rsidRDefault="00000000" w:rsidP="006E2645">
            <w:pPr>
              <w:spacing w:after="0"/>
              <w:jc w:val="center"/>
              <w:rPr>
                <w:rFonts w:ascii="宋体" w:eastAsia="宋体" w:hAnsi="宋体"/>
                <w:lang w:eastAsia="zh-CN"/>
              </w:rPr>
            </w:pPr>
            <w:r w:rsidRPr="00BB7A60">
              <w:rPr>
                <w:rFonts w:ascii="宋体" w:eastAsia="宋体" w:hAnsi="宋体"/>
                <w:lang w:eastAsia="zh-CN"/>
              </w:rPr>
              <w:t>禁渔前平均体长（mm）</w:t>
            </w:r>
          </w:p>
        </w:tc>
        <w:tc>
          <w:tcPr>
            <w:tcW w:w="0" w:type="auto"/>
            <w:vMerge w:val="restart"/>
            <w:vAlign w:val="center"/>
          </w:tcPr>
          <w:p w14:paraId="37565C22" w14:textId="77777777" w:rsidR="009666B6" w:rsidRPr="00BB7A60" w:rsidRDefault="00000000" w:rsidP="006E2645">
            <w:pPr>
              <w:spacing w:after="0"/>
              <w:jc w:val="center"/>
              <w:rPr>
                <w:rFonts w:ascii="宋体" w:eastAsia="宋体" w:hAnsi="宋体"/>
                <w:lang w:eastAsia="zh-CN"/>
              </w:rPr>
            </w:pPr>
            <w:r w:rsidRPr="00BB7A60">
              <w:rPr>
                <w:rFonts w:ascii="宋体" w:eastAsia="宋体" w:hAnsi="宋体"/>
                <w:lang w:eastAsia="zh-CN"/>
              </w:rPr>
              <w:t>禁渔后 平均体长（mm）</w:t>
            </w:r>
          </w:p>
        </w:tc>
      </w:tr>
      <w:tr w:rsidR="009666B6" w:rsidRPr="00BB7A60" w14:paraId="5DABF75B" w14:textId="77777777" w:rsidTr="003A7474">
        <w:trPr>
          <w:trHeight w:val="157"/>
          <w:jc w:val="center"/>
        </w:trPr>
        <w:tc>
          <w:tcPr>
            <w:tcW w:w="0" w:type="auto"/>
            <w:vMerge/>
            <w:vAlign w:val="center"/>
          </w:tcPr>
          <w:p w14:paraId="71ACE193" w14:textId="77777777" w:rsidR="009666B6" w:rsidRPr="00BB7A60" w:rsidRDefault="009666B6" w:rsidP="006E2645">
            <w:pPr>
              <w:spacing w:after="0"/>
              <w:jc w:val="center"/>
              <w:rPr>
                <w:rFonts w:ascii="宋体" w:eastAsia="宋体" w:hAnsi="宋体"/>
                <w:lang w:eastAsia="zh-CN"/>
              </w:rPr>
            </w:pPr>
          </w:p>
        </w:tc>
        <w:tc>
          <w:tcPr>
            <w:tcW w:w="0" w:type="auto"/>
            <w:vAlign w:val="center"/>
          </w:tcPr>
          <w:p w14:paraId="1056C5A8"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正常捕捞时期</w:t>
            </w:r>
            <w:proofErr w:type="spellEnd"/>
          </w:p>
        </w:tc>
        <w:tc>
          <w:tcPr>
            <w:tcW w:w="0" w:type="auto"/>
            <w:vAlign w:val="center"/>
          </w:tcPr>
          <w:p w14:paraId="6BE97E3E"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过度捕捞时期</w:t>
            </w:r>
            <w:proofErr w:type="spellEnd"/>
          </w:p>
        </w:tc>
        <w:tc>
          <w:tcPr>
            <w:tcW w:w="0" w:type="auto"/>
            <w:vMerge/>
            <w:vAlign w:val="center"/>
          </w:tcPr>
          <w:p w14:paraId="779D03E9" w14:textId="77777777" w:rsidR="009666B6" w:rsidRPr="00BB7A60" w:rsidRDefault="009666B6" w:rsidP="006E2645">
            <w:pPr>
              <w:spacing w:after="0"/>
              <w:jc w:val="center"/>
              <w:rPr>
                <w:rFonts w:ascii="宋体" w:eastAsia="宋体" w:hAnsi="宋体"/>
              </w:rPr>
            </w:pPr>
          </w:p>
        </w:tc>
      </w:tr>
      <w:tr w:rsidR="009666B6" w:rsidRPr="00BB7A60" w14:paraId="3027475E" w14:textId="77777777" w:rsidTr="003A7474">
        <w:trPr>
          <w:trHeight w:val="342"/>
          <w:jc w:val="center"/>
        </w:trPr>
        <w:tc>
          <w:tcPr>
            <w:tcW w:w="0" w:type="auto"/>
            <w:vAlign w:val="center"/>
          </w:tcPr>
          <w:p w14:paraId="293D45B0" w14:textId="77777777" w:rsidR="009666B6" w:rsidRPr="00BB7A60" w:rsidRDefault="00000000" w:rsidP="006E2645">
            <w:pPr>
              <w:spacing w:after="0"/>
              <w:jc w:val="center"/>
              <w:rPr>
                <w:rFonts w:ascii="宋体" w:eastAsia="宋体" w:hAnsi="宋体"/>
              </w:rPr>
            </w:pPr>
            <w:r w:rsidRPr="00BB7A60">
              <w:rPr>
                <w:rFonts w:ascii="宋体" w:eastAsia="宋体" w:hAnsi="宋体"/>
              </w:rPr>
              <w:t>1</w:t>
            </w:r>
          </w:p>
        </w:tc>
        <w:tc>
          <w:tcPr>
            <w:tcW w:w="0" w:type="auto"/>
            <w:vAlign w:val="center"/>
          </w:tcPr>
          <w:p w14:paraId="2EA72C6F" w14:textId="77777777" w:rsidR="009666B6" w:rsidRPr="00BB7A60" w:rsidRDefault="00000000" w:rsidP="006E2645">
            <w:pPr>
              <w:spacing w:after="0"/>
              <w:jc w:val="center"/>
              <w:rPr>
                <w:rFonts w:ascii="宋体" w:eastAsia="宋体" w:hAnsi="宋体"/>
              </w:rPr>
            </w:pPr>
            <w:r w:rsidRPr="00BB7A60">
              <w:rPr>
                <w:rFonts w:ascii="宋体" w:eastAsia="宋体" w:hAnsi="宋体"/>
              </w:rPr>
              <w:t>132.8</w:t>
            </w:r>
          </w:p>
        </w:tc>
        <w:tc>
          <w:tcPr>
            <w:tcW w:w="0" w:type="auto"/>
            <w:vAlign w:val="center"/>
          </w:tcPr>
          <w:p w14:paraId="5E605A57" w14:textId="77777777" w:rsidR="009666B6" w:rsidRPr="00BB7A60" w:rsidRDefault="00000000" w:rsidP="006E2645">
            <w:pPr>
              <w:spacing w:after="0"/>
              <w:jc w:val="center"/>
              <w:rPr>
                <w:rFonts w:ascii="宋体" w:eastAsia="宋体" w:hAnsi="宋体"/>
              </w:rPr>
            </w:pPr>
            <w:r w:rsidRPr="00BB7A60">
              <w:rPr>
                <w:rFonts w:ascii="宋体" w:eastAsia="宋体" w:hAnsi="宋体"/>
              </w:rPr>
              <w:t>112.4</w:t>
            </w:r>
          </w:p>
        </w:tc>
        <w:tc>
          <w:tcPr>
            <w:tcW w:w="0" w:type="auto"/>
            <w:vAlign w:val="center"/>
          </w:tcPr>
          <w:p w14:paraId="3176A867" w14:textId="77777777" w:rsidR="009666B6" w:rsidRPr="00BB7A60" w:rsidRDefault="00000000" w:rsidP="006E2645">
            <w:pPr>
              <w:spacing w:after="0"/>
              <w:jc w:val="center"/>
              <w:rPr>
                <w:rFonts w:ascii="宋体" w:eastAsia="宋体" w:hAnsi="宋体"/>
              </w:rPr>
            </w:pPr>
            <w:r w:rsidRPr="00BB7A60">
              <w:rPr>
                <w:rFonts w:ascii="宋体" w:eastAsia="宋体" w:hAnsi="宋体"/>
              </w:rPr>
              <w:t>137.5</w:t>
            </w:r>
          </w:p>
        </w:tc>
      </w:tr>
      <w:tr w:rsidR="009666B6" w:rsidRPr="00BB7A60" w14:paraId="67D69158" w14:textId="77777777" w:rsidTr="003A7474">
        <w:trPr>
          <w:trHeight w:val="342"/>
          <w:jc w:val="center"/>
        </w:trPr>
        <w:tc>
          <w:tcPr>
            <w:tcW w:w="0" w:type="auto"/>
            <w:vAlign w:val="center"/>
          </w:tcPr>
          <w:p w14:paraId="6DE9B3B8" w14:textId="77777777" w:rsidR="009666B6" w:rsidRPr="00BB7A60" w:rsidRDefault="00000000" w:rsidP="006E2645">
            <w:pPr>
              <w:spacing w:after="0"/>
              <w:jc w:val="center"/>
              <w:rPr>
                <w:rFonts w:ascii="宋体" w:eastAsia="宋体" w:hAnsi="宋体"/>
              </w:rPr>
            </w:pPr>
            <w:r w:rsidRPr="00BB7A60">
              <w:rPr>
                <w:rFonts w:ascii="宋体" w:eastAsia="宋体" w:hAnsi="宋体"/>
              </w:rPr>
              <w:t>2</w:t>
            </w:r>
          </w:p>
        </w:tc>
        <w:tc>
          <w:tcPr>
            <w:tcW w:w="0" w:type="auto"/>
            <w:vAlign w:val="center"/>
          </w:tcPr>
          <w:p w14:paraId="39A07A21" w14:textId="77777777" w:rsidR="009666B6" w:rsidRPr="00BB7A60" w:rsidRDefault="00000000" w:rsidP="006E2645">
            <w:pPr>
              <w:spacing w:after="0"/>
              <w:jc w:val="center"/>
              <w:rPr>
                <w:rFonts w:ascii="宋体" w:eastAsia="宋体" w:hAnsi="宋体"/>
              </w:rPr>
            </w:pPr>
            <w:r w:rsidRPr="00BB7A60">
              <w:rPr>
                <w:rFonts w:ascii="宋体" w:eastAsia="宋体" w:hAnsi="宋体"/>
              </w:rPr>
              <w:t>174.9</w:t>
            </w:r>
          </w:p>
        </w:tc>
        <w:tc>
          <w:tcPr>
            <w:tcW w:w="0" w:type="auto"/>
            <w:vAlign w:val="center"/>
          </w:tcPr>
          <w:p w14:paraId="5C7A0733" w14:textId="77777777" w:rsidR="009666B6" w:rsidRPr="00BB7A60" w:rsidRDefault="00000000" w:rsidP="006E2645">
            <w:pPr>
              <w:spacing w:after="0"/>
              <w:jc w:val="center"/>
              <w:rPr>
                <w:rFonts w:ascii="宋体" w:eastAsia="宋体" w:hAnsi="宋体"/>
              </w:rPr>
            </w:pPr>
            <w:r w:rsidRPr="00BB7A60">
              <w:rPr>
                <w:rFonts w:ascii="宋体" w:eastAsia="宋体" w:hAnsi="宋体"/>
              </w:rPr>
              <w:t>155.4</w:t>
            </w:r>
          </w:p>
        </w:tc>
        <w:tc>
          <w:tcPr>
            <w:tcW w:w="0" w:type="auto"/>
            <w:vAlign w:val="center"/>
          </w:tcPr>
          <w:p w14:paraId="507306BE" w14:textId="77777777" w:rsidR="009666B6" w:rsidRPr="00BB7A60" w:rsidRDefault="00000000" w:rsidP="006E2645">
            <w:pPr>
              <w:spacing w:after="0"/>
              <w:jc w:val="center"/>
              <w:rPr>
                <w:rFonts w:ascii="宋体" w:eastAsia="宋体" w:hAnsi="宋体"/>
              </w:rPr>
            </w:pPr>
            <w:r w:rsidRPr="00BB7A60">
              <w:rPr>
                <w:rFonts w:ascii="宋体" w:eastAsia="宋体" w:hAnsi="宋体"/>
              </w:rPr>
              <w:t>194.1</w:t>
            </w:r>
          </w:p>
        </w:tc>
      </w:tr>
      <w:tr w:rsidR="009666B6" w:rsidRPr="00BB7A60" w14:paraId="70AB0D04" w14:textId="77777777" w:rsidTr="003A7474">
        <w:trPr>
          <w:trHeight w:val="342"/>
          <w:jc w:val="center"/>
        </w:trPr>
        <w:tc>
          <w:tcPr>
            <w:tcW w:w="0" w:type="auto"/>
            <w:vAlign w:val="center"/>
          </w:tcPr>
          <w:p w14:paraId="2D92D382" w14:textId="77777777" w:rsidR="009666B6" w:rsidRPr="00BB7A60" w:rsidRDefault="00000000" w:rsidP="006E2645">
            <w:pPr>
              <w:spacing w:after="0"/>
              <w:jc w:val="center"/>
              <w:rPr>
                <w:rFonts w:ascii="宋体" w:eastAsia="宋体" w:hAnsi="宋体"/>
              </w:rPr>
            </w:pPr>
            <w:r w:rsidRPr="00BB7A60">
              <w:rPr>
                <w:rFonts w:ascii="宋体" w:eastAsia="宋体" w:hAnsi="宋体"/>
              </w:rPr>
              <w:lastRenderedPageBreak/>
              <w:t>3</w:t>
            </w:r>
          </w:p>
        </w:tc>
        <w:tc>
          <w:tcPr>
            <w:tcW w:w="0" w:type="auto"/>
            <w:vAlign w:val="center"/>
          </w:tcPr>
          <w:p w14:paraId="74C8E356" w14:textId="77777777" w:rsidR="009666B6" w:rsidRPr="00BB7A60" w:rsidRDefault="00000000" w:rsidP="006E2645">
            <w:pPr>
              <w:spacing w:after="0"/>
              <w:jc w:val="center"/>
              <w:rPr>
                <w:rFonts w:ascii="宋体" w:eastAsia="宋体" w:hAnsi="宋体"/>
              </w:rPr>
            </w:pPr>
            <w:r w:rsidRPr="00BB7A60">
              <w:rPr>
                <w:rFonts w:ascii="宋体" w:eastAsia="宋体" w:hAnsi="宋体"/>
              </w:rPr>
              <w:t>199.3</w:t>
            </w:r>
          </w:p>
        </w:tc>
        <w:tc>
          <w:tcPr>
            <w:tcW w:w="0" w:type="auto"/>
            <w:vAlign w:val="center"/>
          </w:tcPr>
          <w:p w14:paraId="59C65486" w14:textId="77777777" w:rsidR="009666B6" w:rsidRPr="00BB7A60" w:rsidRDefault="00000000" w:rsidP="006E2645">
            <w:pPr>
              <w:spacing w:after="0"/>
              <w:jc w:val="center"/>
              <w:rPr>
                <w:rFonts w:ascii="宋体" w:eastAsia="宋体" w:hAnsi="宋体"/>
              </w:rPr>
            </w:pPr>
            <w:r w:rsidRPr="00BB7A60">
              <w:rPr>
                <w:rFonts w:ascii="宋体" w:eastAsia="宋体" w:hAnsi="宋体"/>
              </w:rPr>
              <w:t>181.7</w:t>
            </w:r>
          </w:p>
        </w:tc>
        <w:tc>
          <w:tcPr>
            <w:tcW w:w="0" w:type="auto"/>
            <w:vAlign w:val="center"/>
          </w:tcPr>
          <w:p w14:paraId="28A5834E" w14:textId="77777777" w:rsidR="009666B6" w:rsidRPr="00BB7A60" w:rsidRDefault="00000000" w:rsidP="006E2645">
            <w:pPr>
              <w:spacing w:after="0"/>
              <w:jc w:val="center"/>
              <w:rPr>
                <w:rFonts w:ascii="宋体" w:eastAsia="宋体" w:hAnsi="宋体"/>
              </w:rPr>
            </w:pPr>
            <w:r w:rsidRPr="00BB7A60">
              <w:rPr>
                <w:rFonts w:ascii="宋体" w:eastAsia="宋体" w:hAnsi="宋体"/>
              </w:rPr>
              <w:t>222.0</w:t>
            </w:r>
          </w:p>
        </w:tc>
      </w:tr>
      <w:tr w:rsidR="009666B6" w:rsidRPr="00BB7A60" w14:paraId="2FDB23ED" w14:textId="77777777" w:rsidTr="003A7474">
        <w:trPr>
          <w:trHeight w:val="335"/>
          <w:jc w:val="center"/>
        </w:trPr>
        <w:tc>
          <w:tcPr>
            <w:tcW w:w="0" w:type="auto"/>
            <w:vAlign w:val="center"/>
          </w:tcPr>
          <w:p w14:paraId="6D1F4FCE" w14:textId="77777777" w:rsidR="009666B6" w:rsidRPr="00BB7A60" w:rsidRDefault="00000000" w:rsidP="006E2645">
            <w:pPr>
              <w:spacing w:after="0"/>
              <w:jc w:val="center"/>
              <w:rPr>
                <w:rFonts w:ascii="宋体" w:eastAsia="宋体" w:hAnsi="宋体"/>
              </w:rPr>
            </w:pPr>
            <w:r w:rsidRPr="00BB7A60">
              <w:rPr>
                <w:rFonts w:ascii="宋体" w:eastAsia="宋体" w:hAnsi="宋体"/>
              </w:rPr>
              <w:t>4</w:t>
            </w:r>
          </w:p>
        </w:tc>
        <w:tc>
          <w:tcPr>
            <w:tcW w:w="0" w:type="auto"/>
            <w:vAlign w:val="center"/>
          </w:tcPr>
          <w:p w14:paraId="65458DB1" w14:textId="77777777" w:rsidR="009666B6" w:rsidRPr="00BB7A60" w:rsidRDefault="00000000" w:rsidP="006E2645">
            <w:pPr>
              <w:spacing w:after="0"/>
              <w:jc w:val="center"/>
              <w:rPr>
                <w:rFonts w:ascii="宋体" w:eastAsia="宋体" w:hAnsi="宋体"/>
              </w:rPr>
            </w:pPr>
            <w:r w:rsidRPr="00BB7A60">
              <w:rPr>
                <w:rFonts w:ascii="宋体" w:eastAsia="宋体" w:hAnsi="宋体"/>
              </w:rPr>
              <w:t>225.6</w:t>
            </w:r>
          </w:p>
        </w:tc>
        <w:tc>
          <w:tcPr>
            <w:tcW w:w="0" w:type="auto"/>
            <w:vAlign w:val="center"/>
          </w:tcPr>
          <w:p w14:paraId="3859A2E2" w14:textId="77777777" w:rsidR="009666B6" w:rsidRPr="00BB7A60" w:rsidRDefault="00000000" w:rsidP="006E2645">
            <w:pPr>
              <w:spacing w:after="0"/>
              <w:jc w:val="center"/>
              <w:rPr>
                <w:rFonts w:ascii="宋体" w:eastAsia="宋体" w:hAnsi="宋体"/>
              </w:rPr>
            </w:pPr>
            <w:r w:rsidRPr="00BB7A60">
              <w:rPr>
                <w:rFonts w:ascii="宋体" w:eastAsia="宋体" w:hAnsi="宋体"/>
              </w:rPr>
              <w:t>206.4</w:t>
            </w:r>
          </w:p>
        </w:tc>
        <w:tc>
          <w:tcPr>
            <w:tcW w:w="0" w:type="auto"/>
            <w:vAlign w:val="center"/>
          </w:tcPr>
          <w:p w14:paraId="61CA7AF0" w14:textId="77777777" w:rsidR="009666B6" w:rsidRPr="00BB7A60" w:rsidRDefault="00000000" w:rsidP="006E2645">
            <w:pPr>
              <w:spacing w:after="0"/>
              <w:jc w:val="center"/>
              <w:rPr>
                <w:rFonts w:ascii="宋体" w:eastAsia="宋体" w:hAnsi="宋体"/>
              </w:rPr>
            </w:pPr>
            <w:r w:rsidRPr="00BB7A60">
              <w:rPr>
                <w:rFonts w:ascii="宋体" w:eastAsia="宋体" w:hAnsi="宋体"/>
              </w:rPr>
              <w:t>248.5</w:t>
            </w:r>
          </w:p>
        </w:tc>
      </w:tr>
      <w:tr w:rsidR="009666B6" w:rsidRPr="00BB7A60" w14:paraId="1381A95E" w14:textId="77777777" w:rsidTr="003A7474">
        <w:trPr>
          <w:trHeight w:val="342"/>
          <w:jc w:val="center"/>
        </w:trPr>
        <w:tc>
          <w:tcPr>
            <w:tcW w:w="0" w:type="auto"/>
            <w:vAlign w:val="center"/>
          </w:tcPr>
          <w:p w14:paraId="04FE13AB" w14:textId="77777777" w:rsidR="009666B6" w:rsidRPr="00BB7A60" w:rsidRDefault="00000000" w:rsidP="006E2645">
            <w:pPr>
              <w:spacing w:after="0"/>
              <w:jc w:val="center"/>
              <w:rPr>
                <w:rFonts w:ascii="宋体" w:eastAsia="宋体" w:hAnsi="宋体"/>
              </w:rPr>
            </w:pPr>
            <w:r w:rsidRPr="00BB7A60">
              <w:rPr>
                <w:rFonts w:ascii="宋体" w:eastAsia="宋体" w:hAnsi="宋体"/>
              </w:rPr>
              <w:t>5</w:t>
            </w:r>
          </w:p>
        </w:tc>
        <w:tc>
          <w:tcPr>
            <w:tcW w:w="0" w:type="auto"/>
            <w:vAlign w:val="center"/>
          </w:tcPr>
          <w:p w14:paraId="22452F0F" w14:textId="77777777" w:rsidR="009666B6" w:rsidRPr="00BB7A60" w:rsidRDefault="00000000" w:rsidP="006E2645">
            <w:pPr>
              <w:spacing w:after="0"/>
              <w:jc w:val="center"/>
              <w:rPr>
                <w:rFonts w:ascii="宋体" w:eastAsia="宋体" w:hAnsi="宋体"/>
              </w:rPr>
            </w:pPr>
            <w:r w:rsidRPr="00BB7A60">
              <w:rPr>
                <w:rFonts w:ascii="宋体" w:eastAsia="宋体" w:hAnsi="宋体"/>
              </w:rPr>
              <w:t>249.3</w:t>
            </w:r>
          </w:p>
        </w:tc>
        <w:tc>
          <w:tcPr>
            <w:tcW w:w="0" w:type="auto"/>
            <w:vAlign w:val="center"/>
          </w:tcPr>
          <w:p w14:paraId="532B252B" w14:textId="77777777" w:rsidR="009666B6" w:rsidRPr="00BB7A60" w:rsidRDefault="00000000" w:rsidP="006E2645">
            <w:pPr>
              <w:spacing w:after="0"/>
              <w:jc w:val="center"/>
              <w:rPr>
                <w:rFonts w:ascii="宋体" w:eastAsia="宋体" w:hAnsi="宋体"/>
              </w:rPr>
            </w:pPr>
            <w:r w:rsidRPr="00BB7A60">
              <w:rPr>
                <w:rFonts w:ascii="宋体" w:eastAsia="宋体" w:hAnsi="宋体"/>
              </w:rPr>
              <w:t>235.4</w:t>
            </w:r>
          </w:p>
        </w:tc>
        <w:tc>
          <w:tcPr>
            <w:tcW w:w="0" w:type="auto"/>
            <w:vAlign w:val="center"/>
          </w:tcPr>
          <w:p w14:paraId="393DD0D7" w14:textId="77777777" w:rsidR="009666B6" w:rsidRPr="00BB7A60" w:rsidRDefault="00000000" w:rsidP="006E2645">
            <w:pPr>
              <w:spacing w:after="0"/>
              <w:jc w:val="center"/>
              <w:rPr>
                <w:rFonts w:ascii="宋体" w:eastAsia="宋体" w:hAnsi="宋体"/>
              </w:rPr>
            </w:pPr>
            <w:r w:rsidRPr="00BB7A60">
              <w:rPr>
                <w:rFonts w:ascii="宋体" w:eastAsia="宋体" w:hAnsi="宋体"/>
              </w:rPr>
              <w:t>271.0</w:t>
            </w:r>
          </w:p>
        </w:tc>
      </w:tr>
      <w:tr w:rsidR="009666B6" w:rsidRPr="00BB7A60" w14:paraId="235479C9" w14:textId="77777777" w:rsidTr="003A7474">
        <w:trPr>
          <w:trHeight w:val="342"/>
          <w:jc w:val="center"/>
        </w:trPr>
        <w:tc>
          <w:tcPr>
            <w:tcW w:w="0" w:type="auto"/>
            <w:vAlign w:val="center"/>
          </w:tcPr>
          <w:p w14:paraId="704B25C8" w14:textId="77777777" w:rsidR="009666B6" w:rsidRPr="00BB7A60" w:rsidRDefault="00000000" w:rsidP="006E2645">
            <w:pPr>
              <w:spacing w:after="0"/>
              <w:jc w:val="center"/>
              <w:rPr>
                <w:rFonts w:ascii="宋体" w:eastAsia="宋体" w:hAnsi="宋体"/>
              </w:rPr>
            </w:pPr>
            <w:r w:rsidRPr="00BB7A60">
              <w:rPr>
                <w:rFonts w:ascii="宋体" w:eastAsia="宋体" w:hAnsi="宋体"/>
              </w:rPr>
              <w:t>6</w:t>
            </w:r>
          </w:p>
        </w:tc>
        <w:tc>
          <w:tcPr>
            <w:tcW w:w="0" w:type="auto"/>
            <w:vAlign w:val="center"/>
          </w:tcPr>
          <w:p w14:paraId="0DF55110" w14:textId="77777777" w:rsidR="009666B6" w:rsidRPr="00BB7A60" w:rsidRDefault="00000000" w:rsidP="006E2645">
            <w:pPr>
              <w:spacing w:after="0"/>
              <w:jc w:val="center"/>
              <w:rPr>
                <w:rFonts w:ascii="宋体" w:eastAsia="宋体" w:hAnsi="宋体"/>
              </w:rPr>
            </w:pPr>
            <w:r w:rsidRPr="00BB7A60">
              <w:rPr>
                <w:rFonts w:ascii="宋体" w:eastAsia="宋体" w:hAnsi="宋体"/>
              </w:rPr>
              <w:t>-</w:t>
            </w:r>
          </w:p>
        </w:tc>
        <w:tc>
          <w:tcPr>
            <w:tcW w:w="0" w:type="auto"/>
            <w:vAlign w:val="center"/>
          </w:tcPr>
          <w:p w14:paraId="17337967" w14:textId="77777777" w:rsidR="009666B6" w:rsidRPr="00BB7A60" w:rsidRDefault="00000000" w:rsidP="006E2645">
            <w:pPr>
              <w:spacing w:after="0"/>
              <w:jc w:val="center"/>
              <w:rPr>
                <w:rFonts w:ascii="宋体" w:eastAsia="宋体" w:hAnsi="宋体"/>
              </w:rPr>
            </w:pPr>
            <w:r w:rsidRPr="00BB7A60">
              <w:rPr>
                <w:rFonts w:ascii="宋体" w:eastAsia="宋体" w:hAnsi="宋体"/>
              </w:rPr>
              <w:t>271.0</w:t>
            </w:r>
          </w:p>
        </w:tc>
        <w:tc>
          <w:tcPr>
            <w:tcW w:w="0" w:type="auto"/>
            <w:vAlign w:val="center"/>
          </w:tcPr>
          <w:p w14:paraId="2CC52CCD" w14:textId="77777777" w:rsidR="009666B6" w:rsidRPr="00BB7A60" w:rsidRDefault="00000000" w:rsidP="006E2645">
            <w:pPr>
              <w:spacing w:after="0"/>
              <w:jc w:val="center"/>
              <w:rPr>
                <w:rFonts w:ascii="宋体" w:eastAsia="宋体" w:hAnsi="宋体"/>
              </w:rPr>
            </w:pPr>
            <w:r w:rsidRPr="00BB7A60">
              <w:rPr>
                <w:rFonts w:ascii="宋体" w:eastAsia="宋体" w:hAnsi="宋体"/>
              </w:rPr>
              <w:t>291.6</w:t>
            </w:r>
          </w:p>
        </w:tc>
      </w:tr>
      <w:tr w:rsidR="009666B6" w:rsidRPr="00BB7A60" w14:paraId="26594298" w14:textId="77777777" w:rsidTr="003A7474">
        <w:trPr>
          <w:trHeight w:val="335"/>
          <w:jc w:val="center"/>
        </w:trPr>
        <w:tc>
          <w:tcPr>
            <w:tcW w:w="0" w:type="auto"/>
            <w:vAlign w:val="center"/>
          </w:tcPr>
          <w:p w14:paraId="7AD0C82B" w14:textId="77777777" w:rsidR="009666B6" w:rsidRPr="00BB7A60" w:rsidRDefault="00000000" w:rsidP="006E2645">
            <w:pPr>
              <w:spacing w:after="0"/>
              <w:jc w:val="center"/>
              <w:rPr>
                <w:rFonts w:ascii="宋体" w:eastAsia="宋体" w:hAnsi="宋体"/>
              </w:rPr>
            </w:pPr>
            <w:r w:rsidRPr="00BB7A60">
              <w:rPr>
                <w:rFonts w:ascii="宋体" w:eastAsia="宋体" w:hAnsi="宋体"/>
              </w:rPr>
              <w:t>7</w:t>
            </w:r>
          </w:p>
        </w:tc>
        <w:tc>
          <w:tcPr>
            <w:tcW w:w="0" w:type="auto"/>
            <w:vAlign w:val="center"/>
          </w:tcPr>
          <w:p w14:paraId="369C03A5" w14:textId="77777777" w:rsidR="009666B6" w:rsidRPr="00BB7A60" w:rsidRDefault="00000000" w:rsidP="006E2645">
            <w:pPr>
              <w:spacing w:after="0"/>
              <w:jc w:val="center"/>
              <w:rPr>
                <w:rFonts w:ascii="宋体" w:eastAsia="宋体" w:hAnsi="宋体"/>
              </w:rPr>
            </w:pPr>
            <w:r w:rsidRPr="00BB7A60">
              <w:rPr>
                <w:rFonts w:ascii="宋体" w:eastAsia="宋体" w:hAnsi="宋体"/>
              </w:rPr>
              <w:t>-</w:t>
            </w:r>
          </w:p>
        </w:tc>
        <w:tc>
          <w:tcPr>
            <w:tcW w:w="0" w:type="auto"/>
            <w:vAlign w:val="center"/>
          </w:tcPr>
          <w:p w14:paraId="1A44ABAF" w14:textId="77777777" w:rsidR="009666B6" w:rsidRPr="00BB7A60" w:rsidRDefault="00000000" w:rsidP="006E2645">
            <w:pPr>
              <w:spacing w:after="0"/>
              <w:jc w:val="center"/>
              <w:rPr>
                <w:rFonts w:ascii="宋体" w:eastAsia="宋体" w:hAnsi="宋体"/>
              </w:rPr>
            </w:pPr>
            <w:r w:rsidRPr="00BB7A60">
              <w:rPr>
                <w:rFonts w:ascii="宋体" w:eastAsia="宋体" w:hAnsi="宋体"/>
              </w:rPr>
              <w:t>-</w:t>
            </w:r>
          </w:p>
        </w:tc>
        <w:tc>
          <w:tcPr>
            <w:tcW w:w="0" w:type="auto"/>
            <w:vAlign w:val="center"/>
          </w:tcPr>
          <w:p w14:paraId="577B0AC6" w14:textId="77777777" w:rsidR="009666B6" w:rsidRPr="00BB7A60" w:rsidRDefault="00000000" w:rsidP="006E2645">
            <w:pPr>
              <w:spacing w:after="0"/>
              <w:jc w:val="center"/>
              <w:rPr>
                <w:rFonts w:ascii="宋体" w:eastAsia="宋体" w:hAnsi="宋体"/>
              </w:rPr>
            </w:pPr>
            <w:r w:rsidRPr="00BB7A60">
              <w:rPr>
                <w:rFonts w:ascii="宋体" w:eastAsia="宋体" w:hAnsi="宋体"/>
              </w:rPr>
              <w:t>313.3</w:t>
            </w:r>
          </w:p>
        </w:tc>
      </w:tr>
    </w:tbl>
    <w:p w14:paraId="495C93F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注：本题不考虑体重因素，“-”表示无数据</w:t>
      </w:r>
    </w:p>
    <w:p w14:paraId="7FA44C67"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回答下列问题：</w:t>
      </w:r>
    </w:p>
    <w:p w14:paraId="5D141309" w14:textId="3EC5A610"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（1）J鱼是一种杂食性动物，属于长江生态系统组成成分中的</w:t>
      </w:r>
      <w:r w:rsidR="006E2645">
        <w:rPr>
          <w:rFonts w:ascii="宋体" w:eastAsia="宋体" w:hAnsi="宋体" w:hint="eastAsia"/>
          <w:lang w:eastAsia="zh-CN"/>
        </w:rPr>
        <w:t>_________</w:t>
      </w:r>
      <w:r w:rsidRPr="00BB7A60">
        <w:rPr>
          <w:rFonts w:ascii="宋体" w:eastAsia="宋体" w:hAnsi="宋体"/>
          <w:lang w:eastAsia="zh-CN"/>
        </w:rPr>
        <w:t>；J鱼对维持长江生态系统的结构与功能有重要作用，这体现了生物多样性的</w:t>
      </w:r>
      <w:r w:rsidR="006E2645">
        <w:rPr>
          <w:rFonts w:ascii="宋体" w:eastAsia="宋体" w:hAnsi="宋体" w:hint="eastAsia"/>
          <w:lang w:eastAsia="zh-CN"/>
        </w:rPr>
        <w:t>_________</w:t>
      </w:r>
      <w:r w:rsidRPr="00BB7A60">
        <w:rPr>
          <w:rFonts w:ascii="宋体" w:eastAsia="宋体" w:hAnsi="宋体"/>
          <w:lang w:eastAsia="zh-CN"/>
        </w:rPr>
        <w:t>价值。</w:t>
      </w:r>
    </w:p>
    <w:p w14:paraId="662B37C7" w14:textId="321F28CC"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（2）捕捞强度与持续获得的鱼产量密切相关，其关系可用图</w:t>
      </w:r>
      <w:r w:rsidR="006E2645">
        <w:rPr>
          <w:rFonts w:ascii="宋体" w:eastAsia="宋体" w:hAnsi="宋体" w:hint="eastAsia"/>
          <w:lang w:eastAsia="zh-CN"/>
        </w:rPr>
        <w:t>_________</w:t>
      </w:r>
      <w:r w:rsidRPr="00BB7A60">
        <w:rPr>
          <w:rFonts w:ascii="宋体" w:eastAsia="宋体" w:hAnsi="宋体"/>
          <w:lang w:eastAsia="zh-CN"/>
        </w:rPr>
        <w:t>（选填“甲”或“丙”）表示。</w:t>
      </w:r>
    </w:p>
    <w:p w14:paraId="2307C2A2" w14:textId="598C4C95" w:rsidR="009666B6" w:rsidRPr="00BB7A60" w:rsidRDefault="006E2645" w:rsidP="006E2645">
      <w:pPr>
        <w:spacing w:after="0" w:line="360" w:lineRule="auto"/>
        <w:jc w:val="center"/>
        <w:rPr>
          <w:rFonts w:ascii="宋体" w:eastAsia="宋体" w:hAnsi="宋体" w:hint="eastAsia"/>
          <w:lang w:eastAsia="zh-CN"/>
        </w:rPr>
      </w:pPr>
      <w:r w:rsidRPr="006E2645">
        <w:rPr>
          <w:rFonts w:ascii="宋体" w:eastAsia="宋体" w:hAnsi="宋体"/>
          <w:lang w:eastAsia="zh-CN"/>
        </w:rPr>
        <w:drawing>
          <wp:inline distT="0" distB="0" distL="0" distR="0" wp14:anchorId="7662DFFE" wp14:editId="79E4442A">
            <wp:extent cx="6043405" cy="2459665"/>
            <wp:effectExtent l="0" t="0" r="0" b="0"/>
            <wp:docPr id="1586993179"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3179" name="图片 1" descr="高中生物掌上资源社区  http://www.fzlyt.cn"/>
                    <pic:cNvPicPr/>
                  </pic:nvPicPr>
                  <pic:blipFill>
                    <a:blip r:embed="rId10"/>
                    <a:stretch>
                      <a:fillRect/>
                    </a:stretch>
                  </pic:blipFill>
                  <pic:spPr>
                    <a:xfrm>
                      <a:off x="0" y="0"/>
                      <a:ext cx="6066985" cy="2469262"/>
                    </a:xfrm>
                    <a:prstGeom prst="rect">
                      <a:avLst/>
                    </a:prstGeom>
                  </pic:spPr>
                </pic:pic>
              </a:graphicData>
            </a:graphic>
          </wp:inline>
        </w:drawing>
      </w:r>
    </w:p>
    <w:p w14:paraId="73A72FF3" w14:textId="5C5E77C4" w:rsidR="009666B6" w:rsidRPr="00BB7A60" w:rsidRDefault="00000000" w:rsidP="005128B9">
      <w:pPr>
        <w:spacing w:after="0" w:line="360" w:lineRule="auto"/>
        <w:ind w:firstLineChars="200" w:firstLine="480"/>
        <w:rPr>
          <w:rFonts w:ascii="宋体" w:eastAsia="宋体" w:hAnsi="宋体" w:hint="eastAsia"/>
          <w:lang w:eastAsia="zh-CN"/>
        </w:rPr>
      </w:pPr>
      <w:r w:rsidRPr="00BB7A60">
        <w:rPr>
          <w:rFonts w:ascii="宋体" w:eastAsia="宋体" w:hAnsi="宋体"/>
          <w:lang w:eastAsia="zh-CN"/>
        </w:rPr>
        <w:t>（3）分析表中数据可知，禁渔前J</w:t>
      </w:r>
      <w:proofErr w:type="gramStart"/>
      <w:r w:rsidRPr="00BB7A60">
        <w:rPr>
          <w:rFonts w:ascii="宋体" w:eastAsia="宋体" w:hAnsi="宋体"/>
          <w:lang w:eastAsia="zh-CN"/>
        </w:rPr>
        <w:t>鱼出现</w:t>
      </w:r>
      <w:proofErr w:type="gramEnd"/>
      <w:r w:rsidRPr="00BB7A60">
        <w:rPr>
          <w:rFonts w:ascii="宋体" w:eastAsia="宋体" w:hAnsi="宋体"/>
          <w:lang w:eastAsia="zh-CN"/>
        </w:rPr>
        <w:t>了小型化，实施禁渔后取得明显效果。得出上述结论的依据是</w:t>
      </w:r>
      <w:r w:rsidR="006E2645">
        <w:rPr>
          <w:rFonts w:ascii="宋体" w:eastAsia="宋体" w:hAnsi="宋体" w:hint="eastAsia"/>
          <w:lang w:eastAsia="zh-CN"/>
        </w:rPr>
        <w:t>_________。</w:t>
      </w:r>
    </w:p>
    <w:p w14:paraId="6FE77203" w14:textId="218B4505" w:rsidR="009666B6" w:rsidRPr="00BB7A60" w:rsidRDefault="00000000" w:rsidP="006E2645">
      <w:pPr>
        <w:spacing w:after="0" w:line="360" w:lineRule="auto"/>
        <w:ind w:firstLineChars="200" w:firstLine="480"/>
        <w:jc w:val="both"/>
        <w:rPr>
          <w:rFonts w:ascii="宋体" w:eastAsia="宋体" w:hAnsi="宋体"/>
          <w:lang w:eastAsia="zh-CN"/>
        </w:rPr>
      </w:pPr>
      <w:r w:rsidRPr="00BB7A60">
        <w:rPr>
          <w:rFonts w:ascii="宋体" w:eastAsia="宋体" w:hAnsi="宋体"/>
          <w:lang w:eastAsia="zh-CN"/>
        </w:rPr>
        <w:t>（4）为进一步探究J鱼体长变化的原因，研究人员查阅资料发现，这可能和能量分配与权衡有关。能量分配与权衡是生物体在生长发育和繁殖过程中适应外界环境变化的重要对策。一般情况下，生物体需在可获取能量的生理限制范围内，将能量分配到个体生长和繁殖后代两个方面，由此可以推测J</w:t>
      </w:r>
      <w:proofErr w:type="gramStart"/>
      <w:r w:rsidRPr="00BB7A60">
        <w:rPr>
          <w:rFonts w:ascii="宋体" w:eastAsia="宋体" w:hAnsi="宋体"/>
          <w:lang w:eastAsia="zh-CN"/>
        </w:rPr>
        <w:t>鱼用于</w:t>
      </w:r>
      <w:proofErr w:type="gramEnd"/>
      <w:r w:rsidRPr="00BB7A60">
        <w:rPr>
          <w:rFonts w:ascii="宋体" w:eastAsia="宋体" w:hAnsi="宋体"/>
          <w:lang w:eastAsia="zh-CN"/>
        </w:rPr>
        <w:t>生长和繁殖的能量之间呈</w:t>
      </w:r>
      <w:r w:rsidR="006E2645">
        <w:rPr>
          <w:rFonts w:ascii="宋体" w:eastAsia="宋体" w:hAnsi="宋体" w:hint="eastAsia"/>
          <w:lang w:eastAsia="zh-CN"/>
        </w:rPr>
        <w:t>_________</w:t>
      </w:r>
      <w:r w:rsidRPr="00BB7A60">
        <w:rPr>
          <w:rFonts w:ascii="宋体" w:eastAsia="宋体" w:hAnsi="宋体"/>
          <w:lang w:eastAsia="zh-CN"/>
        </w:rPr>
        <w:t>（选填“正”或“负”）相关关系。综合上述材料分析，禁渔后J鱼体长变化的原因是</w:t>
      </w:r>
      <w:r w:rsidR="006E2645">
        <w:rPr>
          <w:rFonts w:ascii="宋体" w:eastAsia="宋体" w:hAnsi="宋体" w:hint="eastAsia"/>
          <w:lang w:eastAsia="zh-CN"/>
        </w:rPr>
        <w:t>_________</w:t>
      </w:r>
      <w:r w:rsidRPr="00BB7A60">
        <w:rPr>
          <w:rFonts w:ascii="宋体" w:eastAsia="宋体" w:hAnsi="宋体"/>
          <w:lang w:eastAsia="zh-CN"/>
        </w:rPr>
        <w:t>。</w:t>
      </w:r>
    </w:p>
    <w:p w14:paraId="1D0DDD4B"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2" w:name="参考答案"/>
      <w:bookmarkEnd w:id="91"/>
      <w:r w:rsidRPr="006E2645">
        <w:rPr>
          <w:rFonts w:ascii="宋体" w:eastAsia="宋体" w:hAnsi="宋体"/>
          <w:b/>
          <w:bCs/>
          <w:lang w:eastAsia="zh-CN"/>
        </w:rPr>
        <w:t>[参考答案]</w:t>
      </w:r>
    </w:p>
    <w:p w14:paraId="37EF57F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（1）消费者；间接</w:t>
      </w:r>
    </w:p>
    <w:p w14:paraId="740F8BA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（2）甲</w:t>
      </w:r>
    </w:p>
    <w:p w14:paraId="136C8FF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（3）禁渔前，过度捕捞时期同年龄段的J鱼</w:t>
      </w:r>
      <w:proofErr w:type="gramStart"/>
      <w:r w:rsidRPr="00BB7A60">
        <w:rPr>
          <w:rFonts w:ascii="宋体" w:eastAsia="宋体" w:hAnsi="宋体"/>
          <w:lang w:eastAsia="zh-CN"/>
        </w:rPr>
        <w:t>体长均</w:t>
      </w:r>
      <w:proofErr w:type="gramEnd"/>
      <w:r w:rsidRPr="00BB7A60">
        <w:rPr>
          <w:rFonts w:ascii="宋体" w:eastAsia="宋体" w:hAnsi="宋体"/>
          <w:lang w:eastAsia="zh-CN"/>
        </w:rPr>
        <w:t>小于正常捕捞时期；禁渔后，同年龄段的J鱼</w:t>
      </w:r>
      <w:proofErr w:type="gramStart"/>
      <w:r w:rsidRPr="00BB7A60">
        <w:rPr>
          <w:rFonts w:ascii="宋体" w:eastAsia="宋体" w:hAnsi="宋体"/>
          <w:lang w:eastAsia="zh-CN"/>
        </w:rPr>
        <w:t>体长均</w:t>
      </w:r>
      <w:proofErr w:type="gramEnd"/>
      <w:r w:rsidRPr="00BB7A60">
        <w:rPr>
          <w:rFonts w:ascii="宋体" w:eastAsia="宋体" w:hAnsi="宋体"/>
          <w:lang w:eastAsia="zh-CN"/>
        </w:rPr>
        <w:t>大于过度捕捞时期</w:t>
      </w:r>
    </w:p>
    <w:p w14:paraId="46DB763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（4）负；禁渔后，由于受到的捕捞压力较小，J</w:t>
      </w:r>
      <w:proofErr w:type="gramStart"/>
      <w:r w:rsidRPr="00BB7A60">
        <w:rPr>
          <w:rFonts w:ascii="宋体" w:eastAsia="宋体" w:hAnsi="宋体"/>
          <w:lang w:eastAsia="zh-CN"/>
        </w:rPr>
        <w:t>鱼改变</w:t>
      </w:r>
      <w:proofErr w:type="gramEnd"/>
      <w:r w:rsidRPr="00BB7A60">
        <w:rPr>
          <w:rFonts w:ascii="宋体" w:eastAsia="宋体" w:hAnsi="宋体"/>
          <w:lang w:eastAsia="zh-CN"/>
        </w:rPr>
        <w:t>了能量分配的策略，分配给生长的能量占比增加。因此，禁渔后J鱼体长变长</w:t>
      </w:r>
    </w:p>
    <w:p w14:paraId="6C529EAD"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3" w:name="考查目标-15"/>
      <w:bookmarkEnd w:id="92"/>
      <w:r w:rsidRPr="006E2645">
        <w:rPr>
          <w:rFonts w:ascii="宋体" w:eastAsia="宋体" w:hAnsi="宋体"/>
          <w:b/>
          <w:bCs/>
          <w:lang w:eastAsia="zh-CN"/>
        </w:rPr>
        <w:t>[考查目标]</w:t>
      </w:r>
    </w:p>
    <w:p w14:paraId="389E415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围绕长江特定水域鱼类“小型化”这一实际存在的现象，结合长江十年禁渔措施对特定鱼类生长发育的影响，综合考查学生对种群、生态系统相关生物学必备知识的理解，重点考查了学生对影响种群的因素、生态系统的组成成分、生物多样性价值等知识的理解和应用，体现生物与环境的相互作用，突出考查了学生对情境信息进行归纳、总结和概括的能力，以及对结果的判断能力，鼓励学生参与社会议题的思考与讨论，导向学生生命观念、科学思维、科学探究以及社会责任核心素养的培养。</w:t>
      </w:r>
    </w:p>
    <w:p w14:paraId="2A3E89FE"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4" w:name="试题分析-16"/>
      <w:bookmarkEnd w:id="93"/>
      <w:r w:rsidRPr="006E2645">
        <w:rPr>
          <w:rFonts w:ascii="宋体" w:eastAsia="宋体" w:hAnsi="宋体"/>
          <w:b/>
          <w:bCs/>
          <w:lang w:eastAsia="zh-CN"/>
        </w:rPr>
        <w:t>[试题分析]</w:t>
      </w:r>
    </w:p>
    <w:p w14:paraId="3C409CC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第（1）题，生态系统的组成成分包括生产者、消费者、分解者以及非生物的物质和能量。J鱼是一种杂食性动物，因此属于消费者。</w:t>
      </w:r>
    </w:p>
    <w:p w14:paraId="15CA7CE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生物多样性的价值包括直接价值、间接价值以及潜在价值三种。直接价值是指对人类有食用、药用、观赏、科学研究和文学艺术创作等的价值。间接价值主要体现在调节生态系统的功能等方面。潜在价值是有可能在</w:t>
      </w:r>
      <w:proofErr w:type="gramStart"/>
      <w:r w:rsidRPr="00BB7A60">
        <w:rPr>
          <w:rFonts w:ascii="宋体" w:eastAsia="宋体" w:hAnsi="宋体"/>
          <w:lang w:eastAsia="zh-CN"/>
        </w:rPr>
        <w:t>未来被</w:t>
      </w:r>
      <w:proofErr w:type="gramEnd"/>
      <w:r w:rsidRPr="00BB7A60">
        <w:rPr>
          <w:rFonts w:ascii="宋体" w:eastAsia="宋体" w:hAnsi="宋体"/>
          <w:lang w:eastAsia="zh-CN"/>
        </w:rPr>
        <w:t>发现的价值。J鱼对维持长江生态系统的结构和功能有重要作用，因此属于间接价值。</w:t>
      </w:r>
    </w:p>
    <w:p w14:paraId="14261C6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2）题，一般认为，中等强度的捕捞有利于持续获得较大的鱼产量，捕捞量过大或者过小，均不利于持续获得最大鱼产量。据图分析，只有甲图显示了，在中等捕捞强度下能持续获得较大鱼产量，故选填“甲”。</w:t>
      </w:r>
    </w:p>
    <w:p w14:paraId="151D8D7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第（3）题，根据题意可知，小型化是指鱼的个体规格变小。分析表中数据可知，过度捕捞时期，各年龄段J鱼的</w:t>
      </w:r>
      <w:proofErr w:type="gramStart"/>
      <w:r w:rsidRPr="00BB7A60">
        <w:rPr>
          <w:rFonts w:ascii="宋体" w:eastAsia="宋体" w:hAnsi="宋体"/>
          <w:lang w:eastAsia="zh-CN"/>
        </w:rPr>
        <w:t>体长均</w:t>
      </w:r>
      <w:proofErr w:type="gramEnd"/>
      <w:r w:rsidRPr="00BB7A60">
        <w:rPr>
          <w:rFonts w:ascii="宋体" w:eastAsia="宋体" w:hAnsi="宋体"/>
          <w:lang w:eastAsia="zh-CN"/>
        </w:rPr>
        <w:t>小于正常捕捞时期，说明过度捕捞时期出现了小型化的现象。禁渔后，各年龄段J鱼的</w:t>
      </w:r>
      <w:proofErr w:type="gramStart"/>
      <w:r w:rsidRPr="00BB7A60">
        <w:rPr>
          <w:rFonts w:ascii="宋体" w:eastAsia="宋体" w:hAnsi="宋体"/>
          <w:lang w:eastAsia="zh-CN"/>
        </w:rPr>
        <w:t>体长均</w:t>
      </w:r>
      <w:proofErr w:type="gramEnd"/>
      <w:r w:rsidRPr="00BB7A60">
        <w:rPr>
          <w:rFonts w:ascii="宋体" w:eastAsia="宋体" w:hAnsi="宋体"/>
          <w:lang w:eastAsia="zh-CN"/>
        </w:rPr>
        <w:t>大于过度捕捞时期，表明禁渔缓解了J鱼的小型化现象，说明禁渔取得较为明显的效果。</w:t>
      </w:r>
    </w:p>
    <w:p w14:paraId="29C9D2F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4）题，根据题意可知，J鱼要在有限的能量范围内，将能量分配给个体生长和繁殖后代两个方面。随着环境的变化，J鱼对这两个方面的能量分配会进行“权衡”。生存环境较好时，分配给个体生长的能量比例较大；当个体生存压力较大（例如捕捞强度过大时），J</w:t>
      </w:r>
      <w:proofErr w:type="gramStart"/>
      <w:r w:rsidRPr="00BB7A60">
        <w:rPr>
          <w:rFonts w:ascii="宋体" w:eastAsia="宋体" w:hAnsi="宋体"/>
          <w:lang w:eastAsia="zh-CN"/>
        </w:rPr>
        <w:t>鱼分配给</w:t>
      </w:r>
      <w:proofErr w:type="gramEnd"/>
      <w:r w:rsidRPr="00BB7A60">
        <w:rPr>
          <w:rFonts w:ascii="宋体" w:eastAsia="宋体" w:hAnsi="宋体"/>
          <w:lang w:eastAsia="zh-CN"/>
        </w:rPr>
        <w:t>繁殖的能量比例增大，以便利于种群的延续繁衍。故此，J</w:t>
      </w:r>
      <w:proofErr w:type="gramStart"/>
      <w:r w:rsidRPr="00BB7A60">
        <w:rPr>
          <w:rFonts w:ascii="宋体" w:eastAsia="宋体" w:hAnsi="宋体"/>
          <w:lang w:eastAsia="zh-CN"/>
        </w:rPr>
        <w:t>鱼分配给</w:t>
      </w:r>
      <w:proofErr w:type="gramEnd"/>
      <w:r w:rsidRPr="00BB7A60">
        <w:rPr>
          <w:rFonts w:ascii="宋体" w:eastAsia="宋体" w:hAnsi="宋体"/>
          <w:lang w:eastAsia="zh-CN"/>
        </w:rPr>
        <w:t>生长和繁殖的能量之间呈现出</w:t>
      </w:r>
      <w:r w:rsidRPr="00BB7A60">
        <w:rPr>
          <w:rFonts w:ascii="宋体" w:eastAsia="宋体" w:hAnsi="宋体"/>
          <w:lang w:eastAsia="zh-CN"/>
        </w:rPr>
        <w:lastRenderedPageBreak/>
        <w:t>负相关的关系。禁渔后，由于J鱼受到的捕捞压力变小，也即是说面临的生存压力变小了，因此J</w:t>
      </w:r>
      <w:proofErr w:type="gramStart"/>
      <w:r w:rsidRPr="00BB7A60">
        <w:rPr>
          <w:rFonts w:ascii="宋体" w:eastAsia="宋体" w:hAnsi="宋体"/>
          <w:lang w:eastAsia="zh-CN"/>
        </w:rPr>
        <w:t>鱼改变</w:t>
      </w:r>
      <w:proofErr w:type="gramEnd"/>
      <w:r w:rsidRPr="00BB7A60">
        <w:rPr>
          <w:rFonts w:ascii="宋体" w:eastAsia="宋体" w:hAnsi="宋体"/>
          <w:lang w:eastAsia="zh-CN"/>
        </w:rPr>
        <w:t>了能量分配的策略，分配给个体生长的能量比例增大，故禁渔后，J鱼的体长变长。</w:t>
      </w:r>
    </w:p>
    <w:p w14:paraId="3EAF56C6"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5" w:name="试题亮点-16"/>
      <w:bookmarkEnd w:id="94"/>
      <w:r w:rsidRPr="006E2645">
        <w:rPr>
          <w:rFonts w:ascii="宋体" w:eastAsia="宋体" w:hAnsi="宋体"/>
          <w:b/>
          <w:bCs/>
          <w:lang w:eastAsia="zh-CN"/>
        </w:rPr>
        <w:t>[试题亮点]</w:t>
      </w:r>
    </w:p>
    <w:p w14:paraId="1EC7FFA0" w14:textId="7082226D"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长江十年禁渔政策对缓解鱼类“小型化”现象的重要成果为情境，综合考查了学生对生态系统的组成成分、生物多样性价值、影响鱼类种群的因素等知识的理解和应用。要求学生能够在对情境信息进行挖掘、归纳和总结的基础上，深度思考“捕捞强度”与“鱼类体长”的相互关系，探讨人类活动对生物个体生长发育的影响，体会生物与环境相互影响相互适应的生命观念，让学生理解十年禁渔政策对长江鱼类可持续发展以及保护生态环境的重要意义，增强学生制度自信。体现了高考考查的基础性、综合性、应用性。</w:t>
      </w:r>
    </w:p>
    <w:p w14:paraId="79A67131"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6" w:name="试题-17"/>
      <w:bookmarkEnd w:id="95"/>
      <w:r w:rsidRPr="006E2645">
        <w:rPr>
          <w:rFonts w:ascii="宋体" w:eastAsia="宋体" w:hAnsi="宋体"/>
          <w:b/>
          <w:bCs/>
          <w:lang w:eastAsia="zh-CN"/>
        </w:rPr>
        <w:t>[试题]</w:t>
      </w:r>
    </w:p>
    <w:p w14:paraId="01515D5D" w14:textId="19CF7E10" w:rsidR="009666B6" w:rsidRPr="00BB7A60" w:rsidRDefault="006E2645" w:rsidP="005128B9">
      <w:pPr>
        <w:spacing w:after="0" w:line="360" w:lineRule="auto"/>
        <w:ind w:firstLineChars="200" w:firstLine="480"/>
        <w:rPr>
          <w:rFonts w:ascii="宋体" w:eastAsia="宋体" w:hAnsi="宋体"/>
          <w:lang w:eastAsia="zh-CN"/>
        </w:rPr>
      </w:pPr>
      <w:r>
        <w:rPr>
          <w:rFonts w:ascii="宋体" w:eastAsia="宋体" w:hAnsi="宋体" w:hint="eastAsia"/>
          <w:lang w:eastAsia="zh-CN"/>
        </w:rPr>
        <w:t>18．</w:t>
      </w:r>
      <w:r w:rsidR="00000000" w:rsidRPr="00BB7A60">
        <w:rPr>
          <w:rFonts w:ascii="宋体" w:eastAsia="宋体" w:hAnsi="宋体"/>
          <w:lang w:eastAsia="zh-CN"/>
        </w:rPr>
        <w:t>机体受到压力时，会通过促进下丘脑—垂体—肾上腺皮质轴（HPA 轴）分泌糖皮质激素（GC）进行调节（图甲）。调查发现，压力刺激下，男性和女性的血清 GC 含量存在差异。为探究压力刺激下性激素对 GC 分泌的影响，研究人员以小鼠为实验对象，检测了某种压力（M）刺激下的血清 GC 含量（图乙）。</w:t>
      </w:r>
    </w:p>
    <w:p w14:paraId="2977764E" w14:textId="32FB8AB2" w:rsidR="009666B6" w:rsidRPr="00BB7A60" w:rsidRDefault="006E2645" w:rsidP="006E2645">
      <w:pPr>
        <w:spacing w:after="0" w:line="360" w:lineRule="auto"/>
        <w:jc w:val="center"/>
        <w:rPr>
          <w:rFonts w:ascii="宋体" w:eastAsia="宋体" w:hAnsi="宋体" w:hint="eastAsia"/>
          <w:lang w:eastAsia="zh-CN"/>
        </w:rPr>
      </w:pPr>
      <w:r w:rsidRPr="006E2645">
        <w:rPr>
          <w:rFonts w:ascii="宋体" w:eastAsia="宋体" w:hAnsi="宋体"/>
          <w:lang w:eastAsia="zh-CN"/>
        </w:rPr>
        <w:drawing>
          <wp:inline distT="0" distB="0" distL="0" distR="0" wp14:anchorId="770499F7" wp14:editId="45E0D5E8">
            <wp:extent cx="6015861" cy="3563232"/>
            <wp:effectExtent l="0" t="0" r="0" b="0"/>
            <wp:docPr id="490370830"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70830" name="图片 1" descr="高中生物掌上资源社区  http://www.fzlyt.cn"/>
                    <pic:cNvPicPr/>
                  </pic:nvPicPr>
                  <pic:blipFill>
                    <a:blip r:embed="rId11"/>
                    <a:stretch>
                      <a:fillRect/>
                    </a:stretch>
                  </pic:blipFill>
                  <pic:spPr>
                    <a:xfrm>
                      <a:off x="0" y="0"/>
                      <a:ext cx="6029195" cy="3571130"/>
                    </a:xfrm>
                    <a:prstGeom prst="rect">
                      <a:avLst/>
                    </a:prstGeom>
                  </pic:spPr>
                </pic:pic>
              </a:graphicData>
            </a:graphic>
          </wp:inline>
        </w:drawing>
      </w:r>
    </w:p>
    <w:p w14:paraId="5D5E7D5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回答下列问题：</w:t>
      </w:r>
    </w:p>
    <w:p w14:paraId="0CFAE845" w14:textId="55DF460C"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（1）GC的分泌受HPA轴的</w:t>
      </w:r>
      <w:r w:rsidR="006E2645" w:rsidRPr="006E2645">
        <w:rPr>
          <w:rFonts w:ascii="宋体" w:eastAsia="宋体" w:hAnsi="宋体"/>
          <w:lang w:eastAsia="zh-CN"/>
        </w:rPr>
        <w:t>_________</w:t>
      </w:r>
      <w:r w:rsidRPr="00BB7A60">
        <w:rPr>
          <w:rFonts w:ascii="宋体" w:eastAsia="宋体" w:hAnsi="宋体"/>
          <w:lang w:eastAsia="zh-CN"/>
        </w:rPr>
        <w:t>调节，GC含量达到一定程度时可通过</w:t>
      </w:r>
      <w:r w:rsidR="006E2645" w:rsidRPr="006E2645">
        <w:rPr>
          <w:rFonts w:ascii="宋体" w:eastAsia="宋体" w:hAnsi="宋体"/>
          <w:lang w:eastAsia="zh-CN"/>
        </w:rPr>
        <w:t>_________</w:t>
      </w:r>
      <w:r w:rsidRPr="00BB7A60">
        <w:rPr>
          <w:rFonts w:ascii="宋体" w:eastAsia="宋体" w:hAnsi="宋体"/>
          <w:lang w:eastAsia="zh-CN"/>
        </w:rPr>
        <w:t>机制调节CRH和ACTH分泌。</w:t>
      </w:r>
    </w:p>
    <w:p w14:paraId="10AD4FFF" w14:textId="04771039"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（2）据图乙推测，M刺激下雄激素对GC的分泌具有</w:t>
      </w:r>
      <w:r w:rsidR="006E2645" w:rsidRPr="006E2645">
        <w:rPr>
          <w:rFonts w:ascii="宋体" w:eastAsia="宋体" w:hAnsi="宋体"/>
          <w:lang w:eastAsia="zh-CN"/>
        </w:rPr>
        <w:t>_________</w:t>
      </w:r>
      <w:r w:rsidRPr="00BB7A60">
        <w:rPr>
          <w:rFonts w:ascii="宋体" w:eastAsia="宋体" w:hAnsi="宋体"/>
          <w:lang w:eastAsia="zh-CN"/>
        </w:rPr>
        <w:t>作用。为验证上述推测，研究人员检测了M刺激下正常雄性、摘除睾丸和摘除睾丸后补充雄激素的小鼠血清GC含量，分别为A、B和C，其中最低的为</w:t>
      </w:r>
      <w:r w:rsidR="006E2645" w:rsidRPr="006E2645">
        <w:rPr>
          <w:rFonts w:ascii="宋体" w:eastAsia="宋体" w:hAnsi="宋体"/>
          <w:lang w:eastAsia="zh-CN"/>
        </w:rPr>
        <w:t>_________</w:t>
      </w:r>
      <w:r w:rsidRPr="00BB7A60">
        <w:rPr>
          <w:rFonts w:ascii="宋体" w:eastAsia="宋体" w:hAnsi="宋体"/>
          <w:lang w:eastAsia="zh-CN"/>
        </w:rPr>
        <w:t xml:space="preserve">，A和C的关系为 （选填序号 </w:t>
      </w:r>
      <m:oMath>
        <m:r>
          <m:rPr>
            <m:sty m:val="p"/>
          </m:rPr>
          <w:rPr>
            <w:rFonts w:ascii="Cambria Math" w:eastAsia="宋体" w:hAnsi="Cambria Math"/>
            <w:lang w:eastAsia="zh-CN"/>
          </w:rPr>
          <m:t>①A=C</m:t>
        </m:r>
      </m:oMath>
      <w:r w:rsidRPr="00BB7A60">
        <w:rPr>
          <w:rFonts w:ascii="宋体" w:eastAsia="宋体" w:hAnsi="宋体"/>
          <w:lang w:eastAsia="zh-CN"/>
        </w:rPr>
        <w:t xml:space="preserve"> ； </w:t>
      </w:r>
      <m:oMath>
        <m:r>
          <m:rPr>
            <m:sty m:val="p"/>
          </m:rPr>
          <w:rPr>
            <w:rFonts w:ascii="Cambria Math" w:eastAsia="宋体" w:hAnsi="Cambria Math"/>
            <w:lang w:eastAsia="zh-CN"/>
          </w:rPr>
          <m:t>②A&gt;C</m:t>
        </m:r>
      </m:oMath>
      <w:r w:rsidRPr="00BB7A60">
        <w:rPr>
          <w:rFonts w:ascii="宋体" w:eastAsia="宋体" w:hAnsi="宋体"/>
          <w:lang w:eastAsia="zh-CN"/>
        </w:rPr>
        <w:t xml:space="preserve"> ； </w:t>
      </w:r>
      <m:oMath>
        <m:r>
          <m:rPr>
            <m:sty m:val="p"/>
          </m:rPr>
          <w:rPr>
            <w:rFonts w:ascii="Cambria Math" w:eastAsia="宋体" w:hAnsi="Cambria Math"/>
            <w:lang w:eastAsia="zh-CN"/>
          </w:rPr>
          <m:t>③A&lt;C</m:t>
        </m:r>
      </m:oMath>
      <w:r w:rsidRPr="00BB7A60">
        <w:rPr>
          <w:rFonts w:ascii="宋体" w:eastAsia="宋体" w:hAnsi="宋体"/>
          <w:lang w:eastAsia="zh-CN"/>
        </w:rPr>
        <w:t xml:space="preserve"> ； </w:t>
      </w:r>
      <m:oMath>
        <m:r>
          <m:rPr>
            <m:sty m:val="p"/>
          </m:rPr>
          <w:rPr>
            <w:rFonts w:ascii="Cambria Math" w:eastAsia="宋体" w:hAnsi="Cambria Math"/>
            <w:lang w:eastAsia="zh-CN"/>
          </w:rPr>
          <m:t>④</m:t>
        </m:r>
      </m:oMath>
      <w:r w:rsidRPr="00BB7A60">
        <w:rPr>
          <w:rFonts w:ascii="宋体" w:eastAsia="宋体" w:hAnsi="宋体"/>
          <w:lang w:eastAsia="zh-CN"/>
        </w:rPr>
        <w:t xml:space="preserve"> 无法确定）。</w:t>
      </w:r>
    </w:p>
    <w:p w14:paraId="63E2B490" w14:textId="63B6D859" w:rsidR="009666B6" w:rsidRPr="00BB7A60" w:rsidRDefault="00000000" w:rsidP="006E2645">
      <w:pPr>
        <w:spacing w:after="0" w:line="360" w:lineRule="auto"/>
        <w:ind w:firstLineChars="200" w:firstLine="480"/>
        <w:jc w:val="both"/>
        <w:rPr>
          <w:rFonts w:ascii="宋体" w:eastAsia="宋体" w:hAnsi="宋体"/>
          <w:lang w:eastAsia="zh-CN"/>
        </w:rPr>
      </w:pPr>
      <w:r w:rsidRPr="00BB7A60">
        <w:rPr>
          <w:rFonts w:ascii="宋体" w:eastAsia="宋体" w:hAnsi="宋体"/>
          <w:lang w:eastAsia="zh-CN"/>
        </w:rPr>
        <w:t xml:space="preserve">（3）已知小鼠下丘脑中CRH神经元上存在雄激素受体（AR）。为进一步探究M刺激下雄激素影响GC分泌的机制，研究人员选择正常雄性小鼠，随机分为四组，分别注射等量Vehicle（对照）、ENZA（AR拮抗剂）、DHT（雄激素）和DH </w:t>
      </w:r>
      <m:oMath>
        <m:r>
          <m:rPr>
            <m:sty m:val="p"/>
          </m:rPr>
          <w:rPr>
            <w:rFonts w:ascii="Cambria Math" w:eastAsia="宋体" w:hAnsi="Cambria Math"/>
            <w:lang w:eastAsia="zh-CN"/>
          </w:rPr>
          <m:t>T+ENZA</m:t>
        </m:r>
      </m:oMath>
      <w:r w:rsidRPr="00BB7A60">
        <w:rPr>
          <w:rFonts w:ascii="宋体" w:eastAsia="宋体" w:hAnsi="宋体"/>
          <w:lang w:eastAsia="zh-CN"/>
        </w:rPr>
        <w:t xml:space="preserve"> 后，检测M刺激下各组小鼠CRH神经元的兴奋性（图丙）。结合图甲分析，M刺激下雄激素影响GC分泌的机制是</w:t>
      </w:r>
      <w:r w:rsidR="006E2645" w:rsidRPr="006E2645">
        <w:rPr>
          <w:rFonts w:ascii="宋体" w:eastAsia="宋体" w:hAnsi="宋体"/>
          <w:lang w:eastAsia="zh-CN"/>
        </w:rPr>
        <w:t>_________</w:t>
      </w:r>
      <w:r w:rsidR="006E2645">
        <w:rPr>
          <w:rFonts w:ascii="宋体" w:eastAsia="宋体" w:hAnsi="宋体" w:hint="eastAsia"/>
          <w:lang w:eastAsia="zh-CN"/>
        </w:rPr>
        <w:t>。</w:t>
      </w:r>
    </w:p>
    <w:p w14:paraId="0B35EABB" w14:textId="75593040"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（4）已知较高含量的 GC 会促进免疫细胞凋亡。综合以上信息推测，人在长期压力下，免疫力会</w:t>
      </w:r>
      <w:r w:rsidR="006E2645" w:rsidRPr="006E2645">
        <w:rPr>
          <w:rFonts w:ascii="宋体" w:eastAsia="宋体" w:hAnsi="宋体"/>
          <w:lang w:eastAsia="zh-CN"/>
        </w:rPr>
        <w:t>_________</w:t>
      </w:r>
      <w:r w:rsidRPr="00BB7A60">
        <w:rPr>
          <w:rFonts w:ascii="宋体" w:eastAsia="宋体" w:hAnsi="宋体"/>
          <w:lang w:eastAsia="zh-CN"/>
        </w:rPr>
        <w:t>，分析其可能原因是</w:t>
      </w:r>
      <w:r w:rsidR="006E2645" w:rsidRPr="006E2645">
        <w:rPr>
          <w:rFonts w:ascii="宋体" w:eastAsia="宋体" w:hAnsi="宋体"/>
          <w:lang w:eastAsia="zh-CN"/>
        </w:rPr>
        <w:t>_________</w:t>
      </w:r>
      <w:r w:rsidRPr="00BB7A60">
        <w:rPr>
          <w:rFonts w:ascii="宋体" w:eastAsia="宋体" w:hAnsi="宋体"/>
          <w:lang w:eastAsia="zh-CN"/>
        </w:rPr>
        <w:t>。</w:t>
      </w:r>
    </w:p>
    <w:p w14:paraId="2E7AC96C"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7" w:name="参考答案-1"/>
      <w:bookmarkEnd w:id="96"/>
      <w:r w:rsidRPr="006E2645">
        <w:rPr>
          <w:rFonts w:ascii="宋体" w:eastAsia="宋体" w:hAnsi="宋体"/>
          <w:b/>
          <w:bCs/>
          <w:lang w:eastAsia="zh-CN"/>
        </w:rPr>
        <w:t>[参考答案]</w:t>
      </w:r>
    </w:p>
    <w:p w14:paraId="378E04A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（1）分级；（负）反馈</w:t>
      </w:r>
    </w:p>
    <w:p w14:paraId="5E5490D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（2）促进；B；④</w:t>
      </w:r>
    </w:p>
    <w:p w14:paraId="6D468291"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（3）雄激素与CRH神经元上的AR结合后，CRH神经元兴奋性增加，CRH分泌增多，促进ACTH分泌，最终促进GC分泌</w:t>
      </w:r>
    </w:p>
    <w:p w14:paraId="450BE06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（4）降低；长期压力刺激下，人体GC分泌增加，持续较高水平的GC促进免疫细胞凋亡，抑制免疫功能，导致免疫力降低</w:t>
      </w:r>
    </w:p>
    <w:p w14:paraId="73AD70DD"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8" w:name="考查目标-16"/>
      <w:bookmarkEnd w:id="97"/>
      <w:r w:rsidRPr="006E2645">
        <w:rPr>
          <w:rFonts w:ascii="宋体" w:eastAsia="宋体" w:hAnsi="宋体"/>
          <w:b/>
          <w:bCs/>
          <w:lang w:eastAsia="zh-CN"/>
        </w:rPr>
        <w:t>[考查目标]</w:t>
      </w:r>
    </w:p>
    <w:p w14:paraId="5FCFC21F" w14:textId="4BAA1F58"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试题围绕压力刺激下雄激素可通过HPA</w:t>
      </w:r>
      <w:proofErr w:type="gramStart"/>
      <w:r w:rsidRPr="00BB7A60">
        <w:rPr>
          <w:rFonts w:ascii="宋体" w:eastAsia="宋体" w:hAnsi="宋体"/>
          <w:lang w:eastAsia="zh-CN"/>
        </w:rPr>
        <w:t>轴影响</w:t>
      </w:r>
      <w:proofErr w:type="gramEnd"/>
      <w:r w:rsidRPr="00BB7A60">
        <w:rPr>
          <w:rFonts w:ascii="宋体" w:eastAsia="宋体" w:hAnsi="宋体"/>
          <w:lang w:eastAsia="zh-CN"/>
        </w:rPr>
        <w:t>GC分泌的科学问题进行设问，综合考查学生对下丘脑</w:t>
      </w:r>
      <w:r w:rsidR="006E2645">
        <w:rPr>
          <w:rFonts w:ascii="宋体" w:eastAsia="宋体" w:hAnsi="宋体" w:hint="eastAsia"/>
          <w:lang w:eastAsia="zh-CN"/>
        </w:rPr>
        <w:t>—</w:t>
      </w:r>
      <w:r w:rsidRPr="00BB7A60">
        <w:rPr>
          <w:rFonts w:ascii="宋体" w:eastAsia="宋体" w:hAnsi="宋体"/>
          <w:lang w:eastAsia="zh-CN"/>
        </w:rPr>
        <w:t>垂体</w:t>
      </w:r>
      <w:r w:rsidR="006E2645">
        <w:rPr>
          <w:rFonts w:ascii="宋体" w:eastAsia="宋体" w:hAnsi="宋体" w:hint="eastAsia"/>
          <w:lang w:eastAsia="zh-CN"/>
        </w:rPr>
        <w:t>—</w:t>
      </w:r>
      <w:r w:rsidRPr="00BB7A60">
        <w:rPr>
          <w:rFonts w:ascii="宋体" w:eastAsia="宋体" w:hAnsi="宋体"/>
          <w:lang w:eastAsia="zh-CN"/>
        </w:rPr>
        <w:t>靶腺轴分级调节系统的理解、掌握和应用。同时结合实验现象，考查学生的理解能力和实验探究能力，突出考查学生的图表分析能力和知识的综合运用与迁移能力，以及分析、解决问题的能力，导向学生生命观念、科学思维、科学探究和社会责任核心素养的培养。</w:t>
      </w:r>
    </w:p>
    <w:p w14:paraId="40571892"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99" w:name="试题分析-17"/>
      <w:bookmarkEnd w:id="98"/>
      <w:r w:rsidRPr="006E2645">
        <w:rPr>
          <w:rFonts w:ascii="宋体" w:eastAsia="宋体" w:hAnsi="宋体"/>
          <w:b/>
          <w:bCs/>
          <w:lang w:eastAsia="zh-CN"/>
        </w:rPr>
        <w:t>[试题分析]</w:t>
      </w:r>
    </w:p>
    <w:p w14:paraId="685675C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激素是由内分泌系统分泌的高效生物活性物质，在调节机体代谢、应对外界刺激等方面发挥重要作用。下丘脑—垂体—靶腺轴在激素分泌稳态中具有重要作用，是内分泌系统的一种分级调节系统，高位激素对下位内分泌活动具有促进性调节作用，而下位激素对高位内分泌活动多起（负）反馈调节作用。</w:t>
      </w:r>
    </w:p>
    <w:p w14:paraId="7C1DFE44" w14:textId="3775B60C"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第（1）题，下丘脑</w:t>
      </w:r>
      <w:r w:rsidR="006E2645">
        <w:rPr>
          <w:rFonts w:ascii="宋体" w:eastAsia="宋体" w:hAnsi="宋体" w:hint="eastAsia"/>
          <w:lang w:eastAsia="zh-CN"/>
        </w:rPr>
        <w:t>—</w:t>
      </w:r>
      <w:r w:rsidRPr="00BB7A60">
        <w:rPr>
          <w:rFonts w:ascii="宋体" w:eastAsia="宋体" w:hAnsi="宋体"/>
          <w:lang w:eastAsia="zh-CN"/>
        </w:rPr>
        <w:t>垂体</w:t>
      </w:r>
      <w:r w:rsidR="006E2645">
        <w:rPr>
          <w:rFonts w:ascii="宋体" w:eastAsia="宋体" w:hAnsi="宋体" w:hint="eastAsia"/>
          <w:lang w:eastAsia="zh-CN"/>
        </w:rPr>
        <w:t>—</w:t>
      </w:r>
      <w:r w:rsidRPr="00BB7A60">
        <w:rPr>
          <w:rFonts w:ascii="宋体" w:eastAsia="宋体" w:hAnsi="宋体"/>
          <w:lang w:eastAsia="zh-CN"/>
        </w:rPr>
        <w:t>肾上腺皮质轴（HPA轴）是下丘脑</w:t>
      </w:r>
      <w:r w:rsidR="006E2645">
        <w:rPr>
          <w:rFonts w:ascii="宋体" w:eastAsia="宋体" w:hAnsi="宋体" w:hint="eastAsia"/>
          <w:lang w:eastAsia="zh-CN"/>
        </w:rPr>
        <w:t>—</w:t>
      </w:r>
      <w:r w:rsidRPr="00BB7A60">
        <w:rPr>
          <w:rFonts w:ascii="宋体" w:eastAsia="宋体" w:hAnsi="宋体"/>
          <w:lang w:eastAsia="zh-CN"/>
        </w:rPr>
        <w:t>垂体</w:t>
      </w:r>
      <w:r w:rsidR="006E2645">
        <w:rPr>
          <w:rFonts w:ascii="宋体" w:eastAsia="宋体" w:hAnsi="宋体" w:hint="eastAsia"/>
          <w:lang w:eastAsia="zh-CN"/>
        </w:rPr>
        <w:t>—</w:t>
      </w:r>
      <w:r w:rsidRPr="00BB7A60">
        <w:rPr>
          <w:rFonts w:ascii="宋体" w:eastAsia="宋体" w:hAnsi="宋体"/>
          <w:lang w:eastAsia="zh-CN"/>
        </w:rPr>
        <w:t>靶腺轴中的重要代表，其下位激素为糖皮质激素（GC），GC的分泌受下丘脑、垂体和肾上腺皮质的控制，GC对高</w:t>
      </w:r>
      <w:r w:rsidRPr="00BB7A60">
        <w:rPr>
          <w:rFonts w:ascii="宋体" w:eastAsia="宋体" w:hAnsi="宋体"/>
          <w:lang w:eastAsia="zh-CN"/>
        </w:rPr>
        <w:lastRenderedPageBreak/>
        <w:t>位内分泌活动（CRH和ACTH的分泌）起（负）反馈调节作用。因此，GC的分泌受HPA轴的分级调节，当GC含量达到一定程度时可通过（负）反馈机制调节CRH和ACTH分泌。</w:t>
      </w:r>
    </w:p>
    <w:p w14:paraId="25B079E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第（2）题，根据图乙可知，正常状态下，雌雄小鼠的血清GC含量基本相同，而某种压力（M）刺激下，机体可通过HPA</w:t>
      </w:r>
      <w:proofErr w:type="gramStart"/>
      <w:r w:rsidRPr="00BB7A60">
        <w:rPr>
          <w:rFonts w:ascii="宋体" w:eastAsia="宋体" w:hAnsi="宋体"/>
          <w:lang w:eastAsia="zh-CN"/>
        </w:rPr>
        <w:t>轴促进</w:t>
      </w:r>
      <w:proofErr w:type="gramEnd"/>
      <w:r w:rsidRPr="00BB7A60">
        <w:rPr>
          <w:rFonts w:ascii="宋体" w:eastAsia="宋体" w:hAnsi="宋体"/>
          <w:lang w:eastAsia="zh-CN"/>
        </w:rPr>
        <w:t>GC分泌，雌雄小鼠血清GC含量均升高，且雄鼠的GC含量比雌鼠增加的更多，由此可推测M刺激下，雄鼠中雄激素促进了GC的分泌，导致GC增加的量比雌鼠多。在验证实验中，研究人员检测了M刺激下正常雄性、摘除睾丸和摘除睾丸后补充雌激素的小鼠血清GC含量情况，如符合预期推测，M刺激下，摘除睾丸的雄性小鼠GC含量应为最低，而摘除睾丸后补充雄激素的量与正常雄性小鼠分泌雄激素的量并不清楚谁多谁少，因此二者间血清的GC含量高低无法确定。</w:t>
      </w:r>
    </w:p>
    <w:p w14:paraId="7E416EDA" w14:textId="77777777" w:rsidR="009666B6" w:rsidRPr="00BB7A60" w:rsidRDefault="00000000" w:rsidP="006E2645">
      <w:pPr>
        <w:spacing w:after="0" w:line="360" w:lineRule="auto"/>
        <w:ind w:firstLineChars="200" w:firstLine="480"/>
        <w:jc w:val="both"/>
        <w:rPr>
          <w:rFonts w:ascii="宋体" w:eastAsia="宋体" w:hAnsi="宋体"/>
          <w:lang w:eastAsia="zh-CN"/>
        </w:rPr>
      </w:pPr>
      <w:r w:rsidRPr="00BB7A60">
        <w:rPr>
          <w:rFonts w:ascii="宋体" w:eastAsia="宋体" w:hAnsi="宋体"/>
          <w:lang w:eastAsia="zh-CN"/>
        </w:rPr>
        <w:t>第（3）题，根据图丙可知，M刺激下，Vehicle（对照）组与ENZA（AR拮抗剂）组相比，CRH神经元兴奋性更高，表明ENZA组中存在AR拮抗剂引起AR受体减少，导致雄激素与AR结合减少，CRH神经元兴奋性降低;Vehicle（对照）组与DHT（一种雄激素）相比,CRH神经元兴奋性更低，表明DHT组中雄激素增加后，与AR结合增加，CRH神经元兴奋性增加；DHT+ENZA组与DHT（雄激素）组相比，CRH神经元兴奋性更低，表明DHT+ENZA组中存在AR拮抗剂时，DHT增强CRH神经元兴奋性的作用被AR拮抗剂抵消了，导致DHT+ENZA组CRH神经元兴奋性更低。综上，雄激素与AR结合会增强CRH神经元兴奋性，促进CRH分泌。因此，M刺激下雄激素影响GC分泌的机制是雄激素与CRH神经元上的AR结合后，CRH神经元兴奋性增加，CRH分泌增多，促进ACTH分泌，最终促进GC分泌。</w:t>
      </w:r>
    </w:p>
    <w:p w14:paraId="2F469C87" w14:textId="77777777" w:rsidR="009666B6" w:rsidRPr="00BB7A60" w:rsidRDefault="00000000" w:rsidP="006E2645">
      <w:pPr>
        <w:spacing w:after="0" w:line="360" w:lineRule="auto"/>
        <w:ind w:firstLineChars="200" w:firstLine="480"/>
        <w:jc w:val="both"/>
        <w:rPr>
          <w:rFonts w:ascii="宋体" w:eastAsia="宋体" w:hAnsi="宋体"/>
          <w:lang w:eastAsia="zh-CN"/>
        </w:rPr>
      </w:pPr>
      <w:r w:rsidRPr="00BB7A60">
        <w:rPr>
          <w:rFonts w:ascii="宋体" w:eastAsia="宋体" w:hAnsi="宋体"/>
          <w:lang w:eastAsia="zh-CN"/>
        </w:rPr>
        <w:t>第（4）题，根据图乙可知，压力刺激下，小鼠可通过HPA</w:t>
      </w:r>
      <w:proofErr w:type="gramStart"/>
      <w:r w:rsidRPr="00BB7A60">
        <w:rPr>
          <w:rFonts w:ascii="宋体" w:eastAsia="宋体" w:hAnsi="宋体"/>
          <w:lang w:eastAsia="zh-CN"/>
        </w:rPr>
        <w:t>轴促进</w:t>
      </w:r>
      <w:proofErr w:type="gramEnd"/>
      <w:r w:rsidRPr="00BB7A60">
        <w:rPr>
          <w:rFonts w:ascii="宋体" w:eastAsia="宋体" w:hAnsi="宋体"/>
          <w:lang w:eastAsia="zh-CN"/>
        </w:rPr>
        <w:t>GC分泌，导致血清GC含量增加。小鼠是一种常用的模式动物，可推测压力刺激下，人体也可通过HPA</w:t>
      </w:r>
      <w:proofErr w:type="gramStart"/>
      <w:r w:rsidRPr="00BB7A60">
        <w:rPr>
          <w:rFonts w:ascii="宋体" w:eastAsia="宋体" w:hAnsi="宋体"/>
          <w:lang w:eastAsia="zh-CN"/>
        </w:rPr>
        <w:t>轴促进</w:t>
      </w:r>
      <w:proofErr w:type="gramEnd"/>
      <w:r w:rsidRPr="00BB7A60">
        <w:rPr>
          <w:rFonts w:ascii="宋体" w:eastAsia="宋体" w:hAnsi="宋体"/>
          <w:lang w:eastAsia="zh-CN"/>
        </w:rPr>
        <w:t>GC分泌，导致血清GC含量增加。再根据题干可知，较高含量的GC会促进免疫细胞凋亡，因此，人在长期压力下，免疫力会降低。其可能原因是，长期压力刺激下，人体可通过HPA</w:t>
      </w:r>
      <w:proofErr w:type="gramStart"/>
      <w:r w:rsidRPr="00BB7A60">
        <w:rPr>
          <w:rFonts w:ascii="宋体" w:eastAsia="宋体" w:hAnsi="宋体"/>
          <w:lang w:eastAsia="zh-CN"/>
        </w:rPr>
        <w:t>轴促进</w:t>
      </w:r>
      <w:proofErr w:type="gramEnd"/>
      <w:r w:rsidRPr="00BB7A60">
        <w:rPr>
          <w:rFonts w:ascii="宋体" w:eastAsia="宋体" w:hAnsi="宋体"/>
          <w:lang w:eastAsia="zh-CN"/>
        </w:rPr>
        <w:t>GC分泌，使GC含量长时间处于较高水平，持续促进免疫细胞凋亡，抑制免疫功能，导致免疫力降低。</w:t>
      </w:r>
    </w:p>
    <w:p w14:paraId="42EFC048"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100" w:name="试题亮点-17"/>
      <w:bookmarkEnd w:id="99"/>
      <w:r w:rsidRPr="006E2645">
        <w:rPr>
          <w:rFonts w:ascii="宋体" w:eastAsia="宋体" w:hAnsi="宋体"/>
          <w:b/>
          <w:bCs/>
          <w:lang w:eastAsia="zh-CN"/>
        </w:rPr>
        <w:t>[试题亮点]</w:t>
      </w:r>
    </w:p>
    <w:p w14:paraId="02B070D0" w14:textId="6903835F"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试题以探究压力刺激下性激素对GC分泌的影响为情境，以压力刺激对下丘脑</w:t>
      </w:r>
      <w:r w:rsidR="006E2645">
        <w:rPr>
          <w:rFonts w:ascii="宋体" w:eastAsia="宋体" w:hAnsi="宋体" w:hint="eastAsia"/>
          <w:lang w:eastAsia="zh-CN"/>
        </w:rPr>
        <w:t>—</w:t>
      </w:r>
      <w:r w:rsidRPr="00BB7A60">
        <w:rPr>
          <w:rFonts w:ascii="宋体" w:eastAsia="宋体" w:hAnsi="宋体"/>
          <w:lang w:eastAsia="zh-CN"/>
        </w:rPr>
        <w:t>垂体</w:t>
      </w:r>
      <w:r w:rsidR="006E2645">
        <w:rPr>
          <w:rFonts w:ascii="宋体" w:eastAsia="宋体" w:hAnsi="宋体" w:hint="eastAsia"/>
          <w:lang w:eastAsia="zh-CN"/>
        </w:rPr>
        <w:t>—</w:t>
      </w:r>
      <w:r w:rsidRPr="00BB7A60">
        <w:rPr>
          <w:rFonts w:ascii="宋体" w:eastAsia="宋体" w:hAnsi="宋体"/>
          <w:lang w:eastAsia="zh-CN"/>
        </w:rPr>
        <w:t>肾上腺皮质轴的作用为基础，以小鼠为实验对象开展相关实验并进行设问，第（1）题考查学生对基础知识的理解和掌握，第（2）题考查学生根据生物学原理分析实验图表得出结论的能力，第（3）题考查学生对生理现象（实验结果）背后机制的探究，第（4）题考查学生的知识迁移及其在生活方面的应用能力，问题设置循序渐进，符合学生的思维层次。同时，试题引导学生注重运用所</w:t>
      </w:r>
      <w:r w:rsidRPr="00BB7A60">
        <w:rPr>
          <w:rFonts w:ascii="宋体" w:eastAsia="宋体" w:hAnsi="宋体"/>
          <w:lang w:eastAsia="zh-CN"/>
        </w:rPr>
        <w:lastRenderedPageBreak/>
        <w:t>学知识分析生命科学相关问题，并能通过实验分析生命现象背后的机制原理，培养学生的探究性科学思维能力，提高科学素养，体现了高考考查的基础性、综合性、应用性和创新性。</w:t>
      </w:r>
    </w:p>
    <w:p w14:paraId="45E48932" w14:textId="77777777" w:rsidR="009666B6" w:rsidRPr="006E2645" w:rsidRDefault="00000000" w:rsidP="005128B9">
      <w:pPr>
        <w:spacing w:after="0" w:line="360" w:lineRule="auto"/>
        <w:ind w:firstLineChars="200" w:firstLine="482"/>
        <w:rPr>
          <w:rFonts w:ascii="宋体" w:eastAsia="宋体" w:hAnsi="宋体"/>
          <w:b/>
          <w:bCs/>
          <w:lang w:eastAsia="zh-CN"/>
        </w:rPr>
      </w:pPr>
      <w:bookmarkStart w:id="101" w:name="试题-18"/>
      <w:bookmarkEnd w:id="100"/>
      <w:r w:rsidRPr="006E2645">
        <w:rPr>
          <w:rFonts w:ascii="宋体" w:eastAsia="宋体" w:hAnsi="宋体"/>
          <w:b/>
          <w:bCs/>
          <w:lang w:eastAsia="zh-CN"/>
        </w:rPr>
        <w:t>[试题]</w:t>
      </w:r>
    </w:p>
    <w:p w14:paraId="6B700E64" w14:textId="2BA054A6"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19</w:t>
      </w:r>
      <w:r w:rsidR="006E2645">
        <w:rPr>
          <w:rFonts w:ascii="宋体" w:eastAsia="宋体" w:hAnsi="宋体" w:hint="eastAsia"/>
          <w:lang w:eastAsia="zh-CN"/>
        </w:rPr>
        <w:t>．</w:t>
      </w:r>
      <w:r w:rsidRPr="00BB7A60">
        <w:rPr>
          <w:rFonts w:ascii="宋体" w:eastAsia="宋体" w:hAnsi="宋体"/>
          <w:lang w:eastAsia="zh-CN"/>
        </w:rPr>
        <w:t>流行病学调查在传染病防治中具有重要意义。AB基因编码的AB蛋白是致病菌W的</w:t>
      </w:r>
      <w:proofErr w:type="gramStart"/>
      <w:r w:rsidRPr="00BB7A60">
        <w:rPr>
          <w:rFonts w:ascii="宋体" w:eastAsia="宋体" w:hAnsi="宋体"/>
          <w:lang w:eastAsia="zh-CN"/>
        </w:rPr>
        <w:t>一</w:t>
      </w:r>
      <w:proofErr w:type="gramEnd"/>
      <w:r w:rsidRPr="00BB7A60">
        <w:rPr>
          <w:rFonts w:ascii="宋体" w:eastAsia="宋体" w:hAnsi="宋体"/>
          <w:lang w:eastAsia="zh-CN"/>
        </w:rPr>
        <w:t>种特异性分泌蛋白。为构建快速检测致病菌W感染的血清学诊断技术（一种抗原抗体特异性反应技术），研究人员从致病菌W中克隆AB基因，构建表达载体，导入原核宿主E，诱导后，分析表达情况（如表）。</w:t>
      </w:r>
    </w:p>
    <w:tbl>
      <w:tblPr>
        <w:tblStyle w:val="Table"/>
        <w:tblW w:w="6373" w:type="dxa"/>
        <w:jc w:val="center"/>
        <w:tblLook w:val="0000" w:firstRow="0" w:lastRow="0" w:firstColumn="0" w:lastColumn="0" w:noHBand="0" w:noVBand="0"/>
      </w:tblPr>
      <w:tblGrid>
        <w:gridCol w:w="1829"/>
        <w:gridCol w:w="2911"/>
        <w:gridCol w:w="1633"/>
      </w:tblGrid>
      <w:tr w:rsidR="009666B6" w:rsidRPr="00BB7A60" w14:paraId="6FB45897" w14:textId="77777777" w:rsidTr="006E2645">
        <w:trPr>
          <w:trHeight w:val="476"/>
          <w:jc w:val="center"/>
        </w:trPr>
        <w:tc>
          <w:tcPr>
            <w:tcW w:w="0" w:type="auto"/>
            <w:vAlign w:val="center"/>
          </w:tcPr>
          <w:p w14:paraId="44E51142"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细胞</w:t>
            </w:r>
            <w:proofErr w:type="spellEnd"/>
          </w:p>
        </w:tc>
        <w:tc>
          <w:tcPr>
            <w:tcW w:w="0" w:type="auto"/>
            <w:vAlign w:val="center"/>
          </w:tcPr>
          <w:p w14:paraId="22D3DF6E"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AB基因的mRNA</w:t>
            </w:r>
            <w:proofErr w:type="spellEnd"/>
          </w:p>
        </w:tc>
        <w:tc>
          <w:tcPr>
            <w:tcW w:w="0" w:type="auto"/>
            <w:vAlign w:val="center"/>
          </w:tcPr>
          <w:p w14:paraId="352F3942"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AB蛋白</w:t>
            </w:r>
            <w:proofErr w:type="spellEnd"/>
          </w:p>
        </w:tc>
      </w:tr>
      <w:tr w:rsidR="009666B6" w:rsidRPr="00BB7A60" w14:paraId="37948F0D" w14:textId="77777777" w:rsidTr="006E2645">
        <w:trPr>
          <w:trHeight w:val="467"/>
          <w:jc w:val="center"/>
        </w:trPr>
        <w:tc>
          <w:tcPr>
            <w:tcW w:w="0" w:type="auto"/>
            <w:vAlign w:val="center"/>
          </w:tcPr>
          <w:p w14:paraId="74B77ADC"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致病菌W</w:t>
            </w:r>
            <w:proofErr w:type="spellEnd"/>
          </w:p>
        </w:tc>
        <w:tc>
          <w:tcPr>
            <w:tcW w:w="0" w:type="auto"/>
            <w:vAlign w:val="center"/>
          </w:tcPr>
          <w:p w14:paraId="3DF13A3D" w14:textId="77777777" w:rsidR="009666B6" w:rsidRPr="00BB7A60" w:rsidRDefault="00000000" w:rsidP="006E2645">
            <w:pPr>
              <w:spacing w:after="0"/>
              <w:jc w:val="center"/>
              <w:rPr>
                <w:rFonts w:ascii="宋体" w:eastAsia="宋体" w:hAnsi="宋体"/>
              </w:rPr>
            </w:pPr>
            <w:r w:rsidRPr="00BB7A60">
              <w:rPr>
                <w:rFonts w:ascii="宋体" w:eastAsia="宋体" w:hAnsi="宋体"/>
              </w:rPr>
              <w:t>+</w:t>
            </w:r>
          </w:p>
        </w:tc>
        <w:tc>
          <w:tcPr>
            <w:tcW w:w="0" w:type="auto"/>
            <w:vAlign w:val="center"/>
          </w:tcPr>
          <w:p w14:paraId="6A541AC9" w14:textId="77777777" w:rsidR="009666B6" w:rsidRPr="00BB7A60" w:rsidRDefault="00000000" w:rsidP="006E2645">
            <w:pPr>
              <w:spacing w:after="0"/>
              <w:jc w:val="center"/>
              <w:rPr>
                <w:rFonts w:ascii="宋体" w:eastAsia="宋体" w:hAnsi="宋体"/>
              </w:rPr>
            </w:pPr>
            <w:r w:rsidRPr="00BB7A60">
              <w:rPr>
                <w:rFonts w:ascii="宋体" w:eastAsia="宋体" w:hAnsi="宋体"/>
              </w:rPr>
              <w:t>+</w:t>
            </w:r>
          </w:p>
        </w:tc>
      </w:tr>
      <w:tr w:rsidR="009666B6" w:rsidRPr="00BB7A60" w14:paraId="22746789" w14:textId="77777777" w:rsidTr="006E2645">
        <w:trPr>
          <w:trHeight w:val="476"/>
          <w:jc w:val="center"/>
        </w:trPr>
        <w:tc>
          <w:tcPr>
            <w:tcW w:w="0" w:type="auto"/>
            <w:vAlign w:val="center"/>
          </w:tcPr>
          <w:p w14:paraId="5940AD21"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宿主E</w:t>
            </w:r>
            <w:proofErr w:type="spellEnd"/>
          </w:p>
        </w:tc>
        <w:tc>
          <w:tcPr>
            <w:tcW w:w="0" w:type="auto"/>
            <w:vAlign w:val="center"/>
          </w:tcPr>
          <w:p w14:paraId="213EA8CD" w14:textId="77777777" w:rsidR="009666B6" w:rsidRPr="00BB7A60" w:rsidRDefault="00000000" w:rsidP="006E2645">
            <w:pPr>
              <w:spacing w:after="0"/>
              <w:jc w:val="center"/>
              <w:rPr>
                <w:rFonts w:ascii="宋体" w:eastAsia="宋体" w:hAnsi="宋体"/>
              </w:rPr>
            </w:pPr>
            <w:r w:rsidRPr="00BB7A60">
              <w:rPr>
                <w:rFonts w:ascii="宋体" w:eastAsia="宋体" w:hAnsi="宋体"/>
              </w:rPr>
              <w:t>-</w:t>
            </w:r>
          </w:p>
        </w:tc>
        <w:tc>
          <w:tcPr>
            <w:tcW w:w="0" w:type="auto"/>
            <w:vAlign w:val="center"/>
          </w:tcPr>
          <w:p w14:paraId="7BDE83D4" w14:textId="77777777" w:rsidR="009666B6" w:rsidRPr="00BB7A60" w:rsidRDefault="00000000" w:rsidP="006E2645">
            <w:pPr>
              <w:spacing w:after="0"/>
              <w:jc w:val="center"/>
              <w:rPr>
                <w:rFonts w:ascii="宋体" w:eastAsia="宋体" w:hAnsi="宋体"/>
              </w:rPr>
            </w:pPr>
            <w:r w:rsidRPr="00BB7A60">
              <w:rPr>
                <w:rFonts w:ascii="宋体" w:eastAsia="宋体" w:hAnsi="宋体"/>
              </w:rPr>
              <w:t>-</w:t>
            </w:r>
          </w:p>
        </w:tc>
      </w:tr>
      <w:tr w:rsidR="009666B6" w:rsidRPr="00BB7A60" w14:paraId="64E5C98A" w14:textId="77777777" w:rsidTr="006E2645">
        <w:trPr>
          <w:trHeight w:val="476"/>
          <w:jc w:val="center"/>
        </w:trPr>
        <w:tc>
          <w:tcPr>
            <w:tcW w:w="0" w:type="auto"/>
            <w:vAlign w:val="center"/>
          </w:tcPr>
          <w:p w14:paraId="66B4AEA3"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工程菌</w:t>
            </w:r>
            <w:proofErr w:type="spellEnd"/>
          </w:p>
        </w:tc>
        <w:tc>
          <w:tcPr>
            <w:tcW w:w="0" w:type="auto"/>
            <w:vAlign w:val="center"/>
          </w:tcPr>
          <w:p w14:paraId="3C9C8213" w14:textId="77777777" w:rsidR="009666B6" w:rsidRPr="00BB7A60" w:rsidRDefault="00000000" w:rsidP="006E2645">
            <w:pPr>
              <w:spacing w:after="0"/>
              <w:jc w:val="center"/>
              <w:rPr>
                <w:rFonts w:ascii="宋体" w:eastAsia="宋体" w:hAnsi="宋体"/>
              </w:rPr>
            </w:pPr>
            <w:r w:rsidRPr="00BB7A60">
              <w:rPr>
                <w:rFonts w:ascii="宋体" w:eastAsia="宋体" w:hAnsi="宋体"/>
              </w:rPr>
              <w:t>+</w:t>
            </w:r>
          </w:p>
        </w:tc>
        <w:tc>
          <w:tcPr>
            <w:tcW w:w="0" w:type="auto"/>
            <w:vAlign w:val="center"/>
          </w:tcPr>
          <w:p w14:paraId="5B36EB17" w14:textId="77777777" w:rsidR="009666B6" w:rsidRPr="00BB7A60" w:rsidRDefault="00000000" w:rsidP="006E2645">
            <w:pPr>
              <w:spacing w:after="0"/>
              <w:jc w:val="center"/>
              <w:rPr>
                <w:rFonts w:ascii="宋体" w:eastAsia="宋体" w:hAnsi="宋体"/>
              </w:rPr>
            </w:pPr>
            <w:r w:rsidRPr="00BB7A60">
              <w:rPr>
                <w:rFonts w:ascii="宋体" w:eastAsia="宋体" w:hAnsi="宋体"/>
              </w:rPr>
              <w:t>-</w:t>
            </w:r>
          </w:p>
        </w:tc>
      </w:tr>
    </w:tbl>
    <w:p w14:paraId="5E719A7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注：“+”表示有检出，“-”表示未检出</w:t>
      </w:r>
    </w:p>
    <w:p w14:paraId="473F66DA"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回答下列问题：</w:t>
      </w:r>
    </w:p>
    <w:p w14:paraId="665985B2" w14:textId="2629637E"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（1）根据中心法则，结合表中数据判断，AB基因在工程菌中能进行</w:t>
      </w:r>
      <w:r w:rsidR="006E2645" w:rsidRPr="006E2645">
        <w:rPr>
          <w:rFonts w:ascii="宋体" w:eastAsia="宋体" w:hAnsi="宋体"/>
          <w:lang w:eastAsia="zh-CN"/>
        </w:rPr>
        <w:t>_________</w:t>
      </w:r>
      <w:r w:rsidRPr="00BB7A60">
        <w:rPr>
          <w:rFonts w:ascii="宋体" w:eastAsia="宋体" w:hAnsi="宋体"/>
          <w:lang w:eastAsia="zh-CN"/>
        </w:rPr>
        <w:t>，但不能进行有效的</w:t>
      </w:r>
      <w:r w:rsidR="006E2645" w:rsidRPr="006E2645">
        <w:rPr>
          <w:rFonts w:ascii="宋体" w:eastAsia="宋体" w:hAnsi="宋体"/>
          <w:lang w:eastAsia="zh-CN"/>
        </w:rPr>
        <w:t>_________</w:t>
      </w:r>
      <w:r w:rsidRPr="00BB7A60">
        <w:rPr>
          <w:rFonts w:ascii="宋体" w:eastAsia="宋体" w:hAnsi="宋体"/>
          <w:lang w:eastAsia="zh-CN"/>
        </w:rPr>
        <w:t>。</w:t>
      </w:r>
    </w:p>
    <w:p w14:paraId="07780368" w14:textId="33B84FB9"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分析发现，致病菌W合成AB蛋白时，某些氨基酸使用的部分密码子在宿主E中的使用频率低（称为该物种的稀有密码子，如表中密码子CGG在宿主E中为稀有密码子）。从蛋白质合成条件的角度分析，形成这一现象的原因是宿主E中缺乏</w:t>
      </w:r>
      <w:r w:rsidR="006E2645" w:rsidRPr="006E2645">
        <w:rPr>
          <w:rFonts w:ascii="宋体" w:eastAsia="宋体" w:hAnsi="宋体"/>
          <w:lang w:eastAsia="zh-CN"/>
        </w:rPr>
        <w:t>_________</w:t>
      </w:r>
      <w:r w:rsidR="006E2645">
        <w:rPr>
          <w:rFonts w:ascii="宋体" w:eastAsia="宋体" w:hAnsi="宋体" w:hint="eastAsia"/>
          <w:lang w:eastAsia="zh-CN"/>
        </w:rPr>
        <w:t>。</w:t>
      </w:r>
    </w:p>
    <w:tbl>
      <w:tblPr>
        <w:tblStyle w:val="Table"/>
        <w:tblW w:w="8234" w:type="dxa"/>
        <w:jc w:val="center"/>
        <w:tblLook w:val="0000" w:firstRow="0" w:lastRow="0" w:firstColumn="0" w:lastColumn="0" w:noHBand="0" w:noVBand="0"/>
      </w:tblPr>
      <w:tblGrid>
        <w:gridCol w:w="3554"/>
        <w:gridCol w:w="2621"/>
        <w:gridCol w:w="2059"/>
      </w:tblGrid>
      <w:tr w:rsidR="009666B6" w:rsidRPr="00BB7A60" w14:paraId="48472AFD" w14:textId="77777777" w:rsidTr="006E2645">
        <w:trPr>
          <w:trHeight w:val="345"/>
          <w:jc w:val="center"/>
        </w:trPr>
        <w:tc>
          <w:tcPr>
            <w:tcW w:w="0" w:type="auto"/>
            <w:vMerge w:val="restart"/>
            <w:vAlign w:val="center"/>
          </w:tcPr>
          <w:p w14:paraId="22275EB0"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精氨酸的密码子</w:t>
            </w:r>
            <w:proofErr w:type="spellEnd"/>
          </w:p>
        </w:tc>
        <w:tc>
          <w:tcPr>
            <w:tcW w:w="0" w:type="auto"/>
            <w:gridSpan w:val="2"/>
            <w:vAlign w:val="center"/>
          </w:tcPr>
          <w:p w14:paraId="5B68385D" w14:textId="77777777" w:rsidR="009666B6" w:rsidRPr="00BB7A60" w:rsidRDefault="00000000" w:rsidP="006E2645">
            <w:pPr>
              <w:spacing w:after="0"/>
              <w:jc w:val="center"/>
              <w:rPr>
                <w:rFonts w:ascii="宋体" w:eastAsia="宋体" w:hAnsi="宋体"/>
              </w:rPr>
            </w:pPr>
            <w:proofErr w:type="spellStart"/>
            <w:proofErr w:type="gramStart"/>
            <w:r w:rsidRPr="00BB7A60">
              <w:rPr>
                <w:rFonts w:ascii="宋体" w:eastAsia="宋体" w:hAnsi="宋体"/>
              </w:rPr>
              <w:t>密码子使用频率</w:t>
            </w:r>
            <w:proofErr w:type="spellEnd"/>
            <w:r w:rsidRPr="00BB7A60">
              <w:rPr>
                <w:rFonts w:ascii="宋体" w:eastAsia="宋体" w:hAnsi="宋体"/>
              </w:rPr>
              <w:t>(</w:t>
            </w:r>
            <w:proofErr w:type="gramEnd"/>
            <w:r w:rsidRPr="00BB7A60">
              <w:rPr>
                <w:rFonts w:ascii="宋体" w:eastAsia="宋体" w:hAnsi="宋体"/>
              </w:rPr>
              <w:t>10</w:t>
            </w:r>
            <w:r w:rsidRPr="006E2645">
              <w:rPr>
                <w:rFonts w:ascii="宋体" w:eastAsia="宋体" w:hAnsi="宋体"/>
                <w:vertAlign w:val="superscript"/>
              </w:rPr>
              <w:t>-3</w:t>
            </w:r>
            <w:r w:rsidRPr="00BB7A60">
              <w:rPr>
                <w:rFonts w:ascii="宋体" w:eastAsia="宋体" w:hAnsi="宋体"/>
              </w:rPr>
              <w:t>)</w:t>
            </w:r>
          </w:p>
        </w:tc>
      </w:tr>
      <w:tr w:rsidR="009666B6" w:rsidRPr="00BB7A60" w14:paraId="017D0B31" w14:textId="77777777" w:rsidTr="006E2645">
        <w:trPr>
          <w:trHeight w:val="158"/>
          <w:jc w:val="center"/>
        </w:trPr>
        <w:tc>
          <w:tcPr>
            <w:tcW w:w="0" w:type="auto"/>
            <w:vMerge/>
            <w:vAlign w:val="center"/>
          </w:tcPr>
          <w:p w14:paraId="6D4918A1" w14:textId="77777777" w:rsidR="009666B6" w:rsidRPr="00BB7A60" w:rsidRDefault="009666B6" w:rsidP="006E2645">
            <w:pPr>
              <w:spacing w:after="0"/>
              <w:jc w:val="center"/>
              <w:rPr>
                <w:rFonts w:ascii="宋体" w:eastAsia="宋体" w:hAnsi="宋体"/>
              </w:rPr>
            </w:pPr>
          </w:p>
        </w:tc>
        <w:tc>
          <w:tcPr>
            <w:tcW w:w="0" w:type="auto"/>
            <w:vAlign w:val="center"/>
          </w:tcPr>
          <w:p w14:paraId="2842C7D5"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致病菌W</w:t>
            </w:r>
            <w:proofErr w:type="spellEnd"/>
          </w:p>
        </w:tc>
        <w:tc>
          <w:tcPr>
            <w:tcW w:w="0" w:type="auto"/>
            <w:vAlign w:val="center"/>
          </w:tcPr>
          <w:p w14:paraId="24F90D39" w14:textId="77777777" w:rsidR="009666B6" w:rsidRPr="00BB7A60" w:rsidRDefault="00000000" w:rsidP="006E2645">
            <w:pPr>
              <w:spacing w:after="0"/>
              <w:jc w:val="center"/>
              <w:rPr>
                <w:rFonts w:ascii="宋体" w:eastAsia="宋体" w:hAnsi="宋体"/>
              </w:rPr>
            </w:pPr>
            <w:proofErr w:type="spellStart"/>
            <w:r w:rsidRPr="00BB7A60">
              <w:rPr>
                <w:rFonts w:ascii="宋体" w:eastAsia="宋体" w:hAnsi="宋体"/>
              </w:rPr>
              <w:t>宿主E</w:t>
            </w:r>
            <w:proofErr w:type="spellEnd"/>
          </w:p>
        </w:tc>
      </w:tr>
      <w:tr w:rsidR="009666B6" w:rsidRPr="00BB7A60" w14:paraId="6FA7E0BD" w14:textId="77777777" w:rsidTr="006E2645">
        <w:trPr>
          <w:trHeight w:val="345"/>
          <w:jc w:val="center"/>
        </w:trPr>
        <w:tc>
          <w:tcPr>
            <w:tcW w:w="0" w:type="auto"/>
            <w:vAlign w:val="center"/>
          </w:tcPr>
          <w:p w14:paraId="35231538" w14:textId="77777777" w:rsidR="009666B6" w:rsidRPr="00BB7A60" w:rsidRDefault="00000000" w:rsidP="006E2645">
            <w:pPr>
              <w:spacing w:after="0"/>
              <w:jc w:val="center"/>
              <w:rPr>
                <w:rFonts w:ascii="宋体" w:eastAsia="宋体" w:hAnsi="宋体"/>
              </w:rPr>
            </w:pPr>
            <w:r w:rsidRPr="00BB7A60">
              <w:rPr>
                <w:rFonts w:ascii="宋体" w:eastAsia="宋体" w:hAnsi="宋体"/>
              </w:rPr>
              <w:t>CGA</w:t>
            </w:r>
          </w:p>
        </w:tc>
        <w:tc>
          <w:tcPr>
            <w:tcW w:w="0" w:type="auto"/>
            <w:vAlign w:val="center"/>
          </w:tcPr>
          <w:p w14:paraId="1DF1C496" w14:textId="77777777" w:rsidR="009666B6" w:rsidRPr="00BB7A60" w:rsidRDefault="00000000" w:rsidP="006E2645">
            <w:pPr>
              <w:spacing w:after="0"/>
              <w:jc w:val="center"/>
              <w:rPr>
                <w:rFonts w:ascii="宋体" w:eastAsia="宋体" w:hAnsi="宋体"/>
              </w:rPr>
            </w:pPr>
            <w:r w:rsidRPr="00BB7A60">
              <w:rPr>
                <w:rFonts w:ascii="宋体" w:eastAsia="宋体" w:hAnsi="宋体"/>
              </w:rPr>
              <w:t>7.2</w:t>
            </w:r>
          </w:p>
        </w:tc>
        <w:tc>
          <w:tcPr>
            <w:tcW w:w="0" w:type="auto"/>
            <w:vAlign w:val="center"/>
          </w:tcPr>
          <w:p w14:paraId="5F0F7928" w14:textId="77777777" w:rsidR="009666B6" w:rsidRPr="00BB7A60" w:rsidRDefault="00000000" w:rsidP="006E2645">
            <w:pPr>
              <w:spacing w:after="0"/>
              <w:jc w:val="center"/>
              <w:rPr>
                <w:rFonts w:ascii="宋体" w:eastAsia="宋体" w:hAnsi="宋体"/>
              </w:rPr>
            </w:pPr>
            <w:r w:rsidRPr="00BB7A60">
              <w:rPr>
                <w:rFonts w:ascii="宋体" w:eastAsia="宋体" w:hAnsi="宋体"/>
              </w:rPr>
              <w:t>4.3</w:t>
            </w:r>
          </w:p>
        </w:tc>
      </w:tr>
      <w:tr w:rsidR="009666B6" w:rsidRPr="00BB7A60" w14:paraId="5BA456D2" w14:textId="77777777" w:rsidTr="006E2645">
        <w:trPr>
          <w:trHeight w:val="345"/>
          <w:jc w:val="center"/>
        </w:trPr>
        <w:tc>
          <w:tcPr>
            <w:tcW w:w="0" w:type="auto"/>
            <w:vAlign w:val="center"/>
          </w:tcPr>
          <w:p w14:paraId="166595B8" w14:textId="77777777" w:rsidR="009666B6" w:rsidRPr="00BB7A60" w:rsidRDefault="00000000" w:rsidP="006E2645">
            <w:pPr>
              <w:spacing w:after="0"/>
              <w:jc w:val="center"/>
              <w:rPr>
                <w:rFonts w:ascii="宋体" w:eastAsia="宋体" w:hAnsi="宋体"/>
              </w:rPr>
            </w:pPr>
            <w:r w:rsidRPr="00BB7A60">
              <w:rPr>
                <w:rFonts w:ascii="宋体" w:eastAsia="宋体" w:hAnsi="宋体"/>
              </w:rPr>
              <w:t>CGC</w:t>
            </w:r>
          </w:p>
        </w:tc>
        <w:tc>
          <w:tcPr>
            <w:tcW w:w="0" w:type="auto"/>
            <w:vAlign w:val="center"/>
          </w:tcPr>
          <w:p w14:paraId="522D6C6A" w14:textId="77777777" w:rsidR="009666B6" w:rsidRPr="00BB7A60" w:rsidRDefault="00000000" w:rsidP="006E2645">
            <w:pPr>
              <w:spacing w:after="0"/>
              <w:jc w:val="center"/>
              <w:rPr>
                <w:rFonts w:ascii="宋体" w:eastAsia="宋体" w:hAnsi="宋体"/>
              </w:rPr>
            </w:pPr>
            <w:r w:rsidRPr="00BB7A60">
              <w:rPr>
                <w:rFonts w:ascii="宋体" w:eastAsia="宋体" w:hAnsi="宋体"/>
              </w:rPr>
              <w:t>28.5</w:t>
            </w:r>
          </w:p>
        </w:tc>
        <w:tc>
          <w:tcPr>
            <w:tcW w:w="0" w:type="auto"/>
            <w:vAlign w:val="center"/>
          </w:tcPr>
          <w:p w14:paraId="33A4FDAB" w14:textId="77777777" w:rsidR="009666B6" w:rsidRPr="00BB7A60" w:rsidRDefault="00000000" w:rsidP="006E2645">
            <w:pPr>
              <w:spacing w:after="0"/>
              <w:jc w:val="center"/>
              <w:rPr>
                <w:rFonts w:ascii="宋体" w:eastAsia="宋体" w:hAnsi="宋体"/>
              </w:rPr>
            </w:pPr>
            <w:r w:rsidRPr="00BB7A60">
              <w:rPr>
                <w:rFonts w:ascii="宋体" w:eastAsia="宋体" w:hAnsi="宋体"/>
              </w:rPr>
              <w:t>26.0</w:t>
            </w:r>
          </w:p>
        </w:tc>
      </w:tr>
      <w:tr w:rsidR="009666B6" w:rsidRPr="00BB7A60" w14:paraId="4D51C9C2" w14:textId="77777777" w:rsidTr="006E2645">
        <w:trPr>
          <w:trHeight w:val="339"/>
          <w:jc w:val="center"/>
        </w:trPr>
        <w:tc>
          <w:tcPr>
            <w:tcW w:w="0" w:type="auto"/>
            <w:vAlign w:val="center"/>
          </w:tcPr>
          <w:p w14:paraId="4AA39DFD" w14:textId="77777777" w:rsidR="009666B6" w:rsidRPr="00BB7A60" w:rsidRDefault="00000000" w:rsidP="006E2645">
            <w:pPr>
              <w:spacing w:after="0"/>
              <w:jc w:val="center"/>
              <w:rPr>
                <w:rFonts w:ascii="宋体" w:eastAsia="宋体" w:hAnsi="宋体"/>
              </w:rPr>
            </w:pPr>
            <w:r w:rsidRPr="00BB7A60">
              <w:rPr>
                <w:rFonts w:ascii="宋体" w:eastAsia="宋体" w:hAnsi="宋体"/>
              </w:rPr>
              <w:t>CGG</w:t>
            </w:r>
          </w:p>
        </w:tc>
        <w:tc>
          <w:tcPr>
            <w:tcW w:w="0" w:type="auto"/>
            <w:vAlign w:val="center"/>
          </w:tcPr>
          <w:p w14:paraId="01F0DBBD" w14:textId="77777777" w:rsidR="009666B6" w:rsidRPr="00BB7A60" w:rsidRDefault="00000000" w:rsidP="006E2645">
            <w:pPr>
              <w:spacing w:after="0"/>
              <w:jc w:val="center"/>
              <w:rPr>
                <w:rFonts w:ascii="宋体" w:eastAsia="宋体" w:hAnsi="宋体"/>
              </w:rPr>
            </w:pPr>
            <w:r w:rsidRPr="00BB7A60">
              <w:rPr>
                <w:rFonts w:ascii="宋体" w:eastAsia="宋体" w:hAnsi="宋体"/>
              </w:rPr>
              <w:t>24.7</w:t>
            </w:r>
          </w:p>
        </w:tc>
        <w:tc>
          <w:tcPr>
            <w:tcW w:w="0" w:type="auto"/>
            <w:vAlign w:val="center"/>
          </w:tcPr>
          <w:p w14:paraId="102A998F" w14:textId="77777777" w:rsidR="009666B6" w:rsidRPr="00BB7A60" w:rsidRDefault="00000000" w:rsidP="006E2645">
            <w:pPr>
              <w:spacing w:after="0"/>
              <w:jc w:val="center"/>
              <w:rPr>
                <w:rFonts w:ascii="宋体" w:eastAsia="宋体" w:hAnsi="宋体"/>
              </w:rPr>
            </w:pPr>
            <w:r w:rsidRPr="00BB7A60">
              <w:rPr>
                <w:rFonts w:ascii="宋体" w:eastAsia="宋体" w:hAnsi="宋体"/>
              </w:rPr>
              <w:t>4.1</w:t>
            </w:r>
          </w:p>
        </w:tc>
      </w:tr>
      <w:tr w:rsidR="009666B6" w:rsidRPr="00BB7A60" w14:paraId="7F2D5422" w14:textId="77777777" w:rsidTr="006E2645">
        <w:trPr>
          <w:trHeight w:val="345"/>
          <w:jc w:val="center"/>
        </w:trPr>
        <w:tc>
          <w:tcPr>
            <w:tcW w:w="0" w:type="auto"/>
            <w:vAlign w:val="center"/>
          </w:tcPr>
          <w:p w14:paraId="55B5FAE8" w14:textId="77777777" w:rsidR="009666B6" w:rsidRPr="00BB7A60" w:rsidRDefault="00000000" w:rsidP="006E2645">
            <w:pPr>
              <w:spacing w:after="0"/>
              <w:jc w:val="center"/>
              <w:rPr>
                <w:rFonts w:ascii="宋体" w:eastAsia="宋体" w:hAnsi="宋体"/>
              </w:rPr>
            </w:pPr>
            <w:r w:rsidRPr="00BB7A60">
              <w:rPr>
                <w:rFonts w:ascii="宋体" w:eastAsia="宋体" w:hAnsi="宋体"/>
              </w:rPr>
              <w:t>CGU</w:t>
            </w:r>
          </w:p>
        </w:tc>
        <w:tc>
          <w:tcPr>
            <w:tcW w:w="0" w:type="auto"/>
            <w:vAlign w:val="center"/>
          </w:tcPr>
          <w:p w14:paraId="4167718B" w14:textId="77777777" w:rsidR="009666B6" w:rsidRPr="00BB7A60" w:rsidRDefault="00000000" w:rsidP="006E2645">
            <w:pPr>
              <w:spacing w:after="0"/>
              <w:jc w:val="center"/>
              <w:rPr>
                <w:rFonts w:ascii="宋体" w:eastAsia="宋体" w:hAnsi="宋体"/>
              </w:rPr>
            </w:pPr>
            <w:r w:rsidRPr="00BB7A60">
              <w:rPr>
                <w:rFonts w:ascii="宋体" w:eastAsia="宋体" w:hAnsi="宋体"/>
              </w:rPr>
              <w:t>8.5</w:t>
            </w:r>
          </w:p>
        </w:tc>
        <w:tc>
          <w:tcPr>
            <w:tcW w:w="0" w:type="auto"/>
            <w:vAlign w:val="center"/>
          </w:tcPr>
          <w:p w14:paraId="387BC47A" w14:textId="77777777" w:rsidR="009666B6" w:rsidRPr="00BB7A60" w:rsidRDefault="00000000" w:rsidP="006E2645">
            <w:pPr>
              <w:spacing w:after="0"/>
              <w:jc w:val="center"/>
              <w:rPr>
                <w:rFonts w:ascii="宋体" w:eastAsia="宋体" w:hAnsi="宋体"/>
              </w:rPr>
            </w:pPr>
            <w:r w:rsidRPr="00BB7A60">
              <w:rPr>
                <w:rFonts w:ascii="宋体" w:eastAsia="宋体" w:hAnsi="宋体"/>
              </w:rPr>
              <w:t>21.1</w:t>
            </w:r>
          </w:p>
        </w:tc>
      </w:tr>
      <w:tr w:rsidR="009666B6" w:rsidRPr="00BB7A60" w14:paraId="1EF1D81A" w14:textId="77777777" w:rsidTr="006E2645">
        <w:trPr>
          <w:trHeight w:val="345"/>
          <w:jc w:val="center"/>
        </w:trPr>
        <w:tc>
          <w:tcPr>
            <w:tcW w:w="0" w:type="auto"/>
            <w:vAlign w:val="center"/>
          </w:tcPr>
          <w:p w14:paraId="09019810" w14:textId="77777777" w:rsidR="009666B6" w:rsidRPr="00BB7A60" w:rsidRDefault="00000000" w:rsidP="006E2645">
            <w:pPr>
              <w:spacing w:after="0"/>
              <w:jc w:val="center"/>
              <w:rPr>
                <w:rFonts w:ascii="宋体" w:eastAsia="宋体" w:hAnsi="宋体"/>
              </w:rPr>
            </w:pPr>
            <w:r w:rsidRPr="00BB7A60">
              <w:rPr>
                <w:rFonts w:ascii="宋体" w:eastAsia="宋体" w:hAnsi="宋体"/>
              </w:rPr>
              <w:t>AGA</w:t>
            </w:r>
          </w:p>
        </w:tc>
        <w:tc>
          <w:tcPr>
            <w:tcW w:w="0" w:type="auto"/>
            <w:vAlign w:val="center"/>
          </w:tcPr>
          <w:p w14:paraId="1D334D18" w14:textId="77777777" w:rsidR="009666B6" w:rsidRPr="00BB7A60" w:rsidRDefault="00000000" w:rsidP="006E2645">
            <w:pPr>
              <w:spacing w:after="0"/>
              <w:jc w:val="center"/>
              <w:rPr>
                <w:rFonts w:ascii="宋体" w:eastAsia="宋体" w:hAnsi="宋体"/>
              </w:rPr>
            </w:pPr>
            <w:r w:rsidRPr="00BB7A60">
              <w:rPr>
                <w:rFonts w:ascii="宋体" w:eastAsia="宋体" w:hAnsi="宋体"/>
              </w:rPr>
              <w:t>1.3</w:t>
            </w:r>
          </w:p>
        </w:tc>
        <w:tc>
          <w:tcPr>
            <w:tcW w:w="0" w:type="auto"/>
            <w:vAlign w:val="center"/>
          </w:tcPr>
          <w:p w14:paraId="54215CCC" w14:textId="77777777" w:rsidR="009666B6" w:rsidRPr="00BB7A60" w:rsidRDefault="00000000" w:rsidP="006E2645">
            <w:pPr>
              <w:spacing w:after="0"/>
              <w:jc w:val="center"/>
              <w:rPr>
                <w:rFonts w:ascii="宋体" w:eastAsia="宋体" w:hAnsi="宋体"/>
              </w:rPr>
            </w:pPr>
            <w:r w:rsidRPr="00BB7A60">
              <w:rPr>
                <w:rFonts w:ascii="宋体" w:eastAsia="宋体" w:hAnsi="宋体"/>
              </w:rPr>
              <w:t>1.4</w:t>
            </w:r>
          </w:p>
        </w:tc>
      </w:tr>
      <w:tr w:rsidR="009666B6" w:rsidRPr="00BB7A60" w14:paraId="7ECA0FD2" w14:textId="77777777" w:rsidTr="006E2645">
        <w:trPr>
          <w:trHeight w:val="339"/>
          <w:jc w:val="center"/>
        </w:trPr>
        <w:tc>
          <w:tcPr>
            <w:tcW w:w="0" w:type="auto"/>
            <w:vAlign w:val="center"/>
          </w:tcPr>
          <w:p w14:paraId="3EFC16B1" w14:textId="77777777" w:rsidR="009666B6" w:rsidRPr="00BB7A60" w:rsidRDefault="00000000" w:rsidP="006E2645">
            <w:pPr>
              <w:spacing w:after="0"/>
              <w:jc w:val="center"/>
              <w:rPr>
                <w:rFonts w:ascii="宋体" w:eastAsia="宋体" w:hAnsi="宋体"/>
              </w:rPr>
            </w:pPr>
            <w:r w:rsidRPr="00BB7A60">
              <w:rPr>
                <w:rFonts w:ascii="宋体" w:eastAsia="宋体" w:hAnsi="宋体"/>
              </w:rPr>
              <w:t>AGG</w:t>
            </w:r>
          </w:p>
        </w:tc>
        <w:tc>
          <w:tcPr>
            <w:tcW w:w="0" w:type="auto"/>
            <w:vAlign w:val="center"/>
          </w:tcPr>
          <w:p w14:paraId="67FF5572" w14:textId="77777777" w:rsidR="009666B6" w:rsidRPr="00BB7A60" w:rsidRDefault="00000000" w:rsidP="006E2645">
            <w:pPr>
              <w:spacing w:after="0"/>
              <w:jc w:val="center"/>
              <w:rPr>
                <w:rFonts w:ascii="宋体" w:eastAsia="宋体" w:hAnsi="宋体"/>
              </w:rPr>
            </w:pPr>
            <w:r w:rsidRPr="00BB7A60">
              <w:rPr>
                <w:rFonts w:ascii="宋体" w:eastAsia="宋体" w:hAnsi="宋体"/>
              </w:rPr>
              <w:t>3.2</w:t>
            </w:r>
          </w:p>
        </w:tc>
        <w:tc>
          <w:tcPr>
            <w:tcW w:w="0" w:type="auto"/>
            <w:vAlign w:val="center"/>
          </w:tcPr>
          <w:p w14:paraId="497DEBC0" w14:textId="77777777" w:rsidR="009666B6" w:rsidRPr="00BB7A60" w:rsidRDefault="00000000" w:rsidP="006E2645">
            <w:pPr>
              <w:spacing w:after="0"/>
              <w:jc w:val="center"/>
              <w:rPr>
                <w:rFonts w:ascii="宋体" w:eastAsia="宋体" w:hAnsi="宋体"/>
              </w:rPr>
            </w:pPr>
            <w:r w:rsidRPr="00BB7A60">
              <w:rPr>
                <w:rFonts w:ascii="宋体" w:eastAsia="宋体" w:hAnsi="宋体"/>
              </w:rPr>
              <w:t>1.6</w:t>
            </w:r>
          </w:p>
        </w:tc>
      </w:tr>
    </w:tbl>
    <w:p w14:paraId="28CDDAC9" w14:textId="69241F1A"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3）进一步分析发现，宿主E缺乏高效表达GC含量过高的外源基因所需要的机制。已知AB基因的GC含量较高，为在宿主E中实现AB蛋白的高效表达，可将精氨酸密码子CGG的使用进行优化，从第（2）题表中选择最佳密码子为</w:t>
      </w:r>
      <w:r w:rsidR="0009483C" w:rsidRPr="0009483C">
        <w:rPr>
          <w:rFonts w:ascii="宋体" w:eastAsia="宋体" w:hAnsi="宋体"/>
          <w:lang w:eastAsia="zh-CN"/>
        </w:rPr>
        <w:t>_________</w:t>
      </w:r>
      <w:r w:rsidR="0009483C">
        <w:rPr>
          <w:rFonts w:ascii="宋体" w:eastAsia="宋体" w:hAnsi="宋体" w:hint="eastAsia"/>
          <w:lang w:eastAsia="zh-CN"/>
        </w:rPr>
        <w:t>。</w:t>
      </w:r>
    </w:p>
    <w:p w14:paraId="7C4F0F48" w14:textId="60E5285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（4）现有一位体内未检测到致病菌 W 的人。为了解此人是否有致病菌 W 感染史，设计一个直接利用 AB 蛋白的血清学诊断实验。①简要写出实验思路：</w:t>
      </w:r>
      <w:r w:rsidR="0009483C" w:rsidRPr="0009483C">
        <w:rPr>
          <w:rFonts w:ascii="宋体" w:eastAsia="宋体" w:hAnsi="宋体"/>
          <w:lang w:eastAsia="zh-CN"/>
        </w:rPr>
        <w:t>_________</w:t>
      </w:r>
      <w:r w:rsidRPr="00BB7A60">
        <w:rPr>
          <w:rFonts w:ascii="宋体" w:eastAsia="宋体" w:hAnsi="宋体"/>
          <w:lang w:eastAsia="zh-CN"/>
        </w:rPr>
        <w:t>；②预测实验结果：</w:t>
      </w:r>
      <w:r w:rsidR="0009483C" w:rsidRPr="0009483C">
        <w:rPr>
          <w:rFonts w:ascii="宋体" w:eastAsia="宋体" w:hAnsi="宋体"/>
          <w:lang w:eastAsia="zh-CN"/>
        </w:rPr>
        <w:t>_________</w:t>
      </w:r>
      <w:r w:rsidRPr="00BB7A60">
        <w:rPr>
          <w:rFonts w:ascii="宋体" w:eastAsia="宋体" w:hAnsi="宋体"/>
          <w:lang w:eastAsia="zh-CN"/>
        </w:rPr>
        <w:t>；③分析实验结果：</w:t>
      </w:r>
      <w:r w:rsidR="0009483C" w:rsidRPr="0009483C">
        <w:rPr>
          <w:rFonts w:ascii="宋体" w:eastAsia="宋体" w:hAnsi="宋体"/>
          <w:lang w:eastAsia="zh-CN"/>
        </w:rPr>
        <w:t>_________</w:t>
      </w:r>
      <w:r w:rsidRPr="00BB7A60">
        <w:rPr>
          <w:rFonts w:ascii="宋体" w:eastAsia="宋体" w:hAnsi="宋体"/>
          <w:lang w:eastAsia="zh-CN"/>
        </w:rPr>
        <w:t>。</w:t>
      </w:r>
    </w:p>
    <w:p w14:paraId="000A3B31"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02" w:name="参考答案-2"/>
      <w:bookmarkEnd w:id="101"/>
      <w:r w:rsidRPr="0009483C">
        <w:rPr>
          <w:rFonts w:ascii="宋体" w:eastAsia="宋体" w:hAnsi="宋体"/>
          <w:b/>
          <w:bCs/>
          <w:lang w:eastAsia="zh-CN"/>
        </w:rPr>
        <w:t>[参考答案]</w:t>
      </w:r>
    </w:p>
    <w:p w14:paraId="238D67F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（1）转录；翻译</w:t>
      </w:r>
    </w:p>
    <w:p w14:paraId="02DB6707"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（2）稀有密码子对应的tRNA</w:t>
      </w:r>
    </w:p>
    <w:p w14:paraId="360C19F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（3）CGU</w:t>
      </w:r>
    </w:p>
    <w:p w14:paraId="094BCDF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（4）①取血清，与AB蛋白反应，观察反应情况；②阳性或阴性；③阳性结果表示有致病菌W感染史，或接种过疫苗；阴性结果表示没有致病菌W感染史，或致病菌W感染后经过较长时间，体内抗体被降解。</w:t>
      </w:r>
    </w:p>
    <w:p w14:paraId="3C29CCBB"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03" w:name="考查目标-17"/>
      <w:bookmarkEnd w:id="102"/>
      <w:r w:rsidRPr="0009483C">
        <w:rPr>
          <w:rFonts w:ascii="宋体" w:eastAsia="宋体" w:hAnsi="宋体"/>
          <w:b/>
          <w:bCs/>
          <w:lang w:eastAsia="zh-CN"/>
        </w:rPr>
        <w:t>[考查目标]</w:t>
      </w:r>
    </w:p>
    <w:p w14:paraId="2AA004C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试题围绕基因工程和免疫诊断等重要概念设置问题, 综合考查学生对基因的</w:t>
      </w:r>
    </w:p>
    <w:p w14:paraId="57E39D1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表达、蛋白质合成过程中密码子的简并性和 tRNA 的作用，以及抗原抗体免疫反应等必备知识的理解和掌握。结合稀有密码子和密码子的优化等概念进行设问，考查学生即时学习和解决问题的能力，同时，试题以基因工程技术获得的重组蛋白进行流行病学的调查，导向学生生命观念、科学思维、科学探究和社会责任核心素养的培养。</w:t>
      </w:r>
    </w:p>
    <w:p w14:paraId="520E0C37"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04" w:name="试题分析-18"/>
      <w:bookmarkEnd w:id="103"/>
      <w:r w:rsidRPr="0009483C">
        <w:rPr>
          <w:rFonts w:ascii="宋体" w:eastAsia="宋体" w:hAnsi="宋体"/>
          <w:b/>
          <w:bCs/>
          <w:lang w:eastAsia="zh-CN"/>
        </w:rPr>
        <w:t>[试题分析]</w:t>
      </w:r>
    </w:p>
    <w:p w14:paraId="7FF76EC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外源基因中有比较高的GC含量，以及表达时使用的部分氨基酸密码子为稀有密码子，导致宿主不能对外源基因进行有效的表达，需要对某些氨基酸的密码子进行优化，从而提高外源蛋白的表达。</w:t>
      </w:r>
    </w:p>
    <w:p w14:paraId="526279A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第（1）题，外源基因在宿主菌中进行表达，能检测到 mRNA，说明外源基因可进行转录；但不能检测到外源蛋白，说明外源蛋白不能在宿主体内合成，或者合成的量很少，不能被检测到，外源基因在宿主中没有进行有效的翻译。</w:t>
      </w:r>
    </w:p>
    <w:p w14:paraId="26E0D02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第（2）题，宿主在合成外源蛋白时，某些氨基酸使用的密码子在宿主体内使用频率低，称为稀有密码子。从第（1）题可知，稀有密码子不影响转录，但会影响外源基因的翻译，同时根据 tRNA 上的反密码子与密码子互补配对，体内稀有密码子对应的 tRNA 浓度低，是外源基因不能进行有效翻译的主要原因。</w:t>
      </w:r>
    </w:p>
    <w:p w14:paraId="199E70FD"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第（3）题，基因工程操作过程复杂，涉及的因素较多，在表达外源基因时使用的稀有密码子会影响蛋白质的合成，需要对密码子进行优化，如表中列出了精氨酸的密码子在致病菌W和宿</w:t>
      </w:r>
      <w:r w:rsidRPr="00BB7A60">
        <w:rPr>
          <w:rFonts w:ascii="宋体" w:eastAsia="宋体" w:hAnsi="宋体"/>
          <w:lang w:eastAsia="zh-CN"/>
        </w:rPr>
        <w:lastRenderedPageBreak/>
        <w:t>主E中的使用频率，致病菌W表达AB基因使用的CGG密码子在宿主E中是稀有密码子，会影响AB基因在宿主E中的表达，另外，宿主E同时缺少表达GC含量高的外源基因，在密码子优化时，需尽量减少基因中的GC含量，综合考虑，密码子CGG最佳优化是CGU密码子。</w:t>
      </w:r>
    </w:p>
    <w:p w14:paraId="6E61674F"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4）题，要了解体内未携带致病菌W的人是否有致病菌W的感染史，可以通过检测其体内的抗体来判断其是否有过感染。①实验思路就是通过抗原抗体反应，通过利用宿主E表达的AB蛋白，即抗原，“此人”血清中可能含有能与AB</w:t>
      </w:r>
    </w:p>
    <w:p w14:paraId="29C533E4"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蛋白发生沉淀等反应的抗体。根据此原理，取血清与AB蛋白混匀，观察反应，从反应的结果得知“此人”血清中是否含有抗体，从而判断其感染史。②预测实验结果，由于不知道“此人”血清中是否含有抗体，实验结果预测有两种，阳性或者阴性，即体内可能含有抗体，也可能</w:t>
      </w:r>
      <w:proofErr w:type="gramStart"/>
      <w:r w:rsidRPr="00BB7A60">
        <w:rPr>
          <w:rFonts w:ascii="宋体" w:eastAsia="宋体" w:hAnsi="宋体"/>
          <w:lang w:eastAsia="zh-CN"/>
        </w:rPr>
        <w:t>不</w:t>
      </w:r>
      <w:proofErr w:type="gramEnd"/>
      <w:r w:rsidRPr="00BB7A60">
        <w:rPr>
          <w:rFonts w:ascii="宋体" w:eastAsia="宋体" w:hAnsi="宋体"/>
          <w:lang w:eastAsia="zh-CN"/>
        </w:rPr>
        <w:t>含有抗体。③分析实验结果，实验结果阳性即为体内检测出抗体，但不能从血清中含有抗体判断“此人”一定感染过，“此人”除感染致病菌W产生抗体外，也存在通过接种疫苗等途径获得抗体；实验结果为阴性即为体内没有检测出抗体，也不能从血清中没有检测出抗体判断“此人”一定没有感染过，还存在其他情况，如感染致病菌W的时间过长，体内抗体被降解。</w:t>
      </w:r>
    </w:p>
    <w:p w14:paraId="0D6484C7"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05" w:name="试题亮点-18"/>
      <w:bookmarkEnd w:id="104"/>
      <w:r w:rsidRPr="0009483C">
        <w:rPr>
          <w:rFonts w:ascii="宋体" w:eastAsia="宋体" w:hAnsi="宋体"/>
          <w:b/>
          <w:bCs/>
          <w:lang w:eastAsia="zh-CN"/>
        </w:rPr>
        <w:t>[试题亮点]</w:t>
      </w:r>
    </w:p>
    <w:p w14:paraId="64467CB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试题以基因工程</w:t>
      </w:r>
      <w:proofErr w:type="gramStart"/>
      <w:r w:rsidRPr="00BB7A60">
        <w:rPr>
          <w:rFonts w:ascii="宋体" w:eastAsia="宋体" w:hAnsi="宋体"/>
          <w:lang w:eastAsia="zh-CN"/>
        </w:rPr>
        <w:t>菌异源表达</w:t>
      </w:r>
      <w:proofErr w:type="gramEnd"/>
      <w:r w:rsidRPr="00BB7A60">
        <w:rPr>
          <w:rFonts w:ascii="宋体" w:eastAsia="宋体" w:hAnsi="宋体"/>
          <w:lang w:eastAsia="zh-CN"/>
        </w:rPr>
        <w:t>致病菌W的分泌蛋白AB及其在免疫诊断中的应用为情境，对基因表达过程、密码子及其优化，抗原抗体反应及其在免疫诊断中的应用进行设问，要求学生能综合运用基因表达、抗原抗体反应以及题干中稀有密码子等知识解决科学研究和生产生活实践中的问题，强调学以致用，引导学生将不同模块的知识融会贯通，并能深刻体会社会责任中的担当和形成造福人类的价值观，体现了高考考查的基础性、应用性、综合性和创新性。</w:t>
      </w:r>
    </w:p>
    <w:p w14:paraId="7F2A6731"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06" w:name="试题-19"/>
      <w:bookmarkEnd w:id="105"/>
      <w:r w:rsidRPr="0009483C">
        <w:rPr>
          <w:rFonts w:ascii="宋体" w:eastAsia="宋体" w:hAnsi="宋体"/>
          <w:b/>
          <w:bCs/>
          <w:lang w:eastAsia="zh-CN"/>
        </w:rPr>
        <w:t>[试题]</w:t>
      </w:r>
    </w:p>
    <w:p w14:paraId="18C5BB4A" w14:textId="711F0542"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20</w:t>
      </w:r>
      <w:r w:rsidR="0009483C">
        <w:rPr>
          <w:rFonts w:ascii="宋体" w:eastAsia="宋体" w:hAnsi="宋体" w:hint="eastAsia"/>
          <w:lang w:eastAsia="zh-CN"/>
        </w:rPr>
        <w:t>．</w:t>
      </w:r>
      <w:r w:rsidRPr="00BB7A60">
        <w:rPr>
          <w:rFonts w:ascii="宋体" w:eastAsia="宋体" w:hAnsi="宋体"/>
          <w:lang w:eastAsia="zh-CN"/>
        </w:rPr>
        <w:t>辣椒的生长会受到低温弱光等逆境的影响。为比较不同辣椒品种的抗逆性，研究人员将辣椒1号和辣椒2号幼苗在人工低温弱光条件下处理6天后，转入正常光照的温室中培养4天，这期间定时检测辣椒叶片的气孔导度和总叶绿素含量等指标（如图）。</w:t>
      </w:r>
    </w:p>
    <w:p w14:paraId="6E7CCAEB" w14:textId="42687A08" w:rsidR="009666B6" w:rsidRPr="00BB7A60" w:rsidRDefault="0009483C" w:rsidP="0009483C">
      <w:pPr>
        <w:spacing w:after="0" w:line="360" w:lineRule="auto"/>
        <w:jc w:val="center"/>
        <w:rPr>
          <w:rFonts w:ascii="宋体" w:eastAsia="宋体" w:hAnsi="宋体" w:hint="eastAsia"/>
          <w:lang w:eastAsia="zh-CN"/>
        </w:rPr>
      </w:pPr>
      <w:r w:rsidRPr="0009483C">
        <w:rPr>
          <w:rFonts w:ascii="宋体" w:eastAsia="宋体" w:hAnsi="宋体"/>
          <w:lang w:eastAsia="zh-CN"/>
        </w:rPr>
        <w:drawing>
          <wp:inline distT="0" distB="0" distL="0" distR="0" wp14:anchorId="3D1E6CE8" wp14:editId="515B084A">
            <wp:extent cx="4606925" cy="1835309"/>
            <wp:effectExtent l="0" t="0" r="0" b="0"/>
            <wp:docPr id="1908015412"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15412" name="图片 1" descr="高中生物掌上资源社区  http://www.fzlyt.cn"/>
                    <pic:cNvPicPr/>
                  </pic:nvPicPr>
                  <pic:blipFill>
                    <a:blip r:embed="rId12"/>
                    <a:stretch>
                      <a:fillRect/>
                    </a:stretch>
                  </pic:blipFill>
                  <pic:spPr>
                    <a:xfrm>
                      <a:off x="0" y="0"/>
                      <a:ext cx="4637431" cy="1847462"/>
                    </a:xfrm>
                    <a:prstGeom prst="rect">
                      <a:avLst/>
                    </a:prstGeom>
                  </pic:spPr>
                </pic:pic>
              </a:graphicData>
            </a:graphic>
          </wp:inline>
        </w:drawing>
      </w:r>
    </w:p>
    <w:p w14:paraId="44818DE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回答下列问题：</w:t>
      </w:r>
    </w:p>
    <w:p w14:paraId="392D0253" w14:textId="215DCF0B"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（1）在低温弱光处理的6天内，辣椒1号和辣椒2号的光合速率变化趋势均为</w:t>
      </w:r>
      <w:r w:rsidR="0009483C" w:rsidRPr="0009483C">
        <w:rPr>
          <w:rFonts w:ascii="宋体" w:eastAsia="宋体" w:hAnsi="宋体"/>
          <w:lang w:eastAsia="zh-CN"/>
        </w:rPr>
        <w:t>_________</w:t>
      </w:r>
      <w:r w:rsidRPr="00BB7A60">
        <w:rPr>
          <w:rFonts w:ascii="宋体" w:eastAsia="宋体" w:hAnsi="宋体"/>
          <w:lang w:eastAsia="zh-CN"/>
        </w:rPr>
        <w:t>，据图</w:t>
      </w:r>
      <w:proofErr w:type="gramStart"/>
      <w:r w:rsidRPr="00BB7A60">
        <w:rPr>
          <w:rFonts w:ascii="宋体" w:eastAsia="宋体" w:hAnsi="宋体"/>
          <w:lang w:eastAsia="zh-CN"/>
        </w:rPr>
        <w:t>甲分析</w:t>
      </w:r>
      <w:proofErr w:type="gramEnd"/>
      <w:r w:rsidRPr="00BB7A60">
        <w:rPr>
          <w:rFonts w:ascii="宋体" w:eastAsia="宋体" w:hAnsi="宋体"/>
          <w:lang w:eastAsia="zh-CN"/>
        </w:rPr>
        <w:t>其原因是</w:t>
      </w:r>
      <w:r w:rsidR="0009483C" w:rsidRPr="0009483C">
        <w:rPr>
          <w:rFonts w:ascii="宋体" w:eastAsia="宋体" w:hAnsi="宋体"/>
          <w:lang w:eastAsia="zh-CN"/>
        </w:rPr>
        <w:t>_________</w:t>
      </w:r>
      <w:r w:rsidR="0009483C">
        <w:rPr>
          <w:rFonts w:ascii="宋体" w:eastAsia="宋体" w:hAnsi="宋体" w:hint="eastAsia"/>
          <w:lang w:eastAsia="zh-CN"/>
        </w:rPr>
        <w:t>。</w:t>
      </w:r>
    </w:p>
    <w:p w14:paraId="0EBF013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检测发现，长时间的低温弱光处理对辣椒幼苗的叶绿体结构造成了损伤，结合图乙，推测第6天时，辣椒2号的叶绿体比辣椒1号的受损程度更高。为验证上述推测，研究人员以叶绿体的光反应功能为衡量指标，利用试剂D在捕获叶绿体光反应中生成的电子后，会从蓝色</w:t>
      </w:r>
      <w:proofErr w:type="gramStart"/>
      <w:r w:rsidRPr="00BB7A60">
        <w:rPr>
          <w:rFonts w:ascii="宋体" w:eastAsia="宋体" w:hAnsi="宋体"/>
          <w:lang w:eastAsia="zh-CN"/>
        </w:rPr>
        <w:t>氧化态变为</w:t>
      </w:r>
      <w:proofErr w:type="gramEnd"/>
      <w:r w:rsidRPr="00BB7A60">
        <w:rPr>
          <w:rFonts w:ascii="宋体" w:eastAsia="宋体" w:hAnsi="宋体"/>
          <w:lang w:eastAsia="zh-CN"/>
        </w:rPr>
        <w:t>无色还原态这一原理开展实验。完善下列实验过程：</w:t>
      </w:r>
    </w:p>
    <w:p w14:paraId="509E9DBB" w14:textId="244AEF6E"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①分别取</w:t>
      </w:r>
      <w:r w:rsidR="0009483C" w:rsidRPr="0009483C">
        <w:rPr>
          <w:rFonts w:ascii="宋体" w:eastAsia="宋体" w:hAnsi="宋体"/>
          <w:lang w:eastAsia="zh-CN"/>
        </w:rPr>
        <w:t>_________</w:t>
      </w:r>
      <w:r w:rsidRPr="00BB7A60">
        <w:rPr>
          <w:rFonts w:ascii="宋体" w:eastAsia="宋体" w:hAnsi="宋体"/>
          <w:lang w:eastAsia="zh-CN"/>
        </w:rPr>
        <w:t>叶片；</w:t>
      </w:r>
    </w:p>
    <w:p w14:paraId="7015E759" w14:textId="569A5CF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②分别制作等体积的</w:t>
      </w:r>
      <w:r w:rsidR="0009483C" w:rsidRPr="0009483C">
        <w:rPr>
          <w:rFonts w:ascii="宋体" w:eastAsia="宋体" w:hAnsi="宋体"/>
          <w:lang w:eastAsia="zh-CN"/>
        </w:rPr>
        <w:t>_________</w:t>
      </w:r>
      <w:r w:rsidRPr="00BB7A60">
        <w:rPr>
          <w:rFonts w:ascii="宋体" w:eastAsia="宋体" w:hAnsi="宋体"/>
          <w:lang w:eastAsia="zh-CN"/>
        </w:rPr>
        <w:t>悬浮液；</w:t>
      </w:r>
    </w:p>
    <w:p w14:paraId="13592810" w14:textId="0DC7ACCF"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③向各悬浮液中分别滴加</w:t>
      </w:r>
      <w:r w:rsidR="0009483C" w:rsidRPr="0009483C">
        <w:rPr>
          <w:rFonts w:ascii="宋体" w:eastAsia="宋体" w:hAnsi="宋体"/>
          <w:lang w:eastAsia="zh-CN"/>
        </w:rPr>
        <w:t>_________</w:t>
      </w:r>
      <w:r w:rsidRPr="00BB7A60">
        <w:rPr>
          <w:rFonts w:ascii="宋体" w:eastAsia="宋体" w:hAnsi="宋体"/>
          <w:lang w:eastAsia="zh-CN"/>
        </w:rPr>
        <w:t>的D溶液；</w:t>
      </w:r>
    </w:p>
    <w:p w14:paraId="5E62A27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④将悬浮液置于适宜光照条件下反应一段时间：</w:t>
      </w:r>
    </w:p>
    <w:p w14:paraId="0900637D" w14:textId="392E969E"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⑤定量测定并计算各悬浮液中生成的还原态D的含量。预测实验结果为</w:t>
      </w:r>
      <w:r w:rsidR="0009483C" w:rsidRPr="0009483C">
        <w:rPr>
          <w:rFonts w:ascii="宋体" w:eastAsia="宋体" w:hAnsi="宋体"/>
          <w:lang w:eastAsia="zh-CN"/>
        </w:rPr>
        <w:t>_________</w:t>
      </w:r>
      <w:r w:rsidRPr="00BB7A60">
        <w:rPr>
          <w:rFonts w:ascii="宋体" w:eastAsia="宋体" w:hAnsi="宋体"/>
          <w:lang w:eastAsia="zh-CN"/>
        </w:rPr>
        <w:t>。</w:t>
      </w:r>
    </w:p>
    <w:p w14:paraId="6EF57039" w14:textId="080AFF8A"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（3）综合上述信息，初步判断辣椒</w:t>
      </w:r>
      <w:r w:rsidR="0009483C" w:rsidRPr="0009483C">
        <w:rPr>
          <w:rFonts w:ascii="宋体" w:eastAsia="宋体" w:hAnsi="宋体"/>
          <w:lang w:eastAsia="zh-CN"/>
        </w:rPr>
        <w:t>_________</w:t>
      </w:r>
      <w:r w:rsidRPr="00BB7A60">
        <w:rPr>
          <w:rFonts w:ascii="宋体" w:eastAsia="宋体" w:hAnsi="宋体"/>
          <w:lang w:eastAsia="zh-CN"/>
        </w:rPr>
        <w:t>号的抗逆性更强。</w:t>
      </w:r>
    </w:p>
    <w:p w14:paraId="58DF354A"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07" w:name="参考答案-3"/>
      <w:bookmarkEnd w:id="106"/>
      <w:r w:rsidRPr="0009483C">
        <w:rPr>
          <w:rFonts w:ascii="宋体" w:eastAsia="宋体" w:hAnsi="宋体"/>
          <w:b/>
          <w:bCs/>
          <w:lang w:eastAsia="zh-CN"/>
        </w:rPr>
        <w:t>[参考答案]</w:t>
      </w:r>
    </w:p>
    <w:p w14:paraId="060C380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（1）下降；叶片气孔导度下降，</w:t>
      </w:r>
      <w:proofErr w:type="gramStart"/>
      <w:r w:rsidRPr="00BB7A60">
        <w:rPr>
          <w:rFonts w:ascii="宋体" w:eastAsia="宋体" w:hAnsi="宋体"/>
          <w:lang w:eastAsia="zh-CN"/>
        </w:rPr>
        <w:t>引起胞间</w:t>
      </w:r>
      <w:proofErr w:type="gramEnd"/>
      <w:r w:rsidRPr="00BB7A60">
        <w:rPr>
          <w:rFonts w:ascii="宋体" w:eastAsia="宋体" w:hAnsi="宋体"/>
          <w:lang w:eastAsia="zh-CN"/>
        </w:rPr>
        <w:t xml:space="preserve"> </w:t>
      </w:r>
      <m:oMath>
        <m:sSub>
          <m:sSubPr>
            <m:ctrlPr>
              <w:rPr>
                <w:rFonts w:ascii="Cambria Math" w:eastAsia="宋体" w:hAnsi="Cambria Math"/>
              </w:rPr>
            </m:ctrlPr>
          </m:sSubPr>
          <m:e>
            <m:r>
              <m:rPr>
                <m:sty m:val="p"/>
              </m:rPr>
              <w:rPr>
                <w:rFonts w:ascii="Cambria Math" w:eastAsia="宋体" w:hAnsi="Cambria Math"/>
                <w:lang w:eastAsia="zh-CN"/>
              </w:rPr>
              <m:t>CO</m:t>
            </m:r>
          </m:e>
          <m:sub>
            <m:r>
              <m:rPr>
                <m:sty m:val="p"/>
              </m:rPr>
              <w:rPr>
                <w:rFonts w:ascii="Cambria Math" w:eastAsia="宋体" w:hAnsi="Cambria Math"/>
                <w:lang w:eastAsia="zh-CN"/>
              </w:rPr>
              <m:t>2</m:t>
            </m:r>
          </m:sub>
        </m:sSub>
      </m:oMath>
      <w:r w:rsidRPr="00BB7A60">
        <w:rPr>
          <w:rFonts w:ascii="宋体" w:eastAsia="宋体" w:hAnsi="宋体"/>
          <w:lang w:eastAsia="zh-CN"/>
        </w:rPr>
        <w:t xml:space="preserve"> 浓度下降，导致光合速率下降</w:t>
      </w:r>
    </w:p>
    <w:p w14:paraId="1DCDCD05"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（2）①等量的第0天和处理后第6天的辣椒1号、辣椒2号；②离体叶绿体；③足量且等量；⑤同一辣椒品种第0天的样品生成的还原态D比第6天的多，且辣椒2号的差异更大。</w:t>
      </w:r>
    </w:p>
    <w:p w14:paraId="7B3EEAF1" w14:textId="0578379A" w:rsidR="009666B6" w:rsidRPr="00BB7A60" w:rsidRDefault="0009483C" w:rsidP="005128B9">
      <w:pPr>
        <w:spacing w:after="0" w:line="360" w:lineRule="auto"/>
        <w:ind w:firstLineChars="200" w:firstLine="480"/>
        <w:rPr>
          <w:rFonts w:ascii="宋体" w:eastAsia="宋体" w:hAnsi="宋体"/>
        </w:rPr>
      </w:pPr>
      <w:r w:rsidRPr="00BB7A60">
        <w:rPr>
          <w:rFonts w:ascii="宋体" w:eastAsia="宋体" w:hAnsi="宋体"/>
          <w:lang w:eastAsia="zh-CN"/>
        </w:rPr>
        <w:t>（</w:t>
      </w:r>
      <w:r>
        <w:rPr>
          <w:rFonts w:ascii="宋体" w:eastAsia="宋体" w:hAnsi="宋体" w:hint="eastAsia"/>
          <w:lang w:eastAsia="zh-CN"/>
        </w:rPr>
        <w:t>3</w:t>
      </w:r>
      <w:r w:rsidRPr="00BB7A60">
        <w:rPr>
          <w:rFonts w:ascii="宋体" w:eastAsia="宋体" w:hAnsi="宋体"/>
          <w:lang w:eastAsia="zh-CN"/>
        </w:rPr>
        <w:t>）</w:t>
      </w:r>
      <w:r w:rsidR="00000000" w:rsidRPr="00BB7A60">
        <w:rPr>
          <w:rFonts w:ascii="宋体" w:eastAsia="宋体" w:hAnsi="宋体"/>
        </w:rPr>
        <w:t>1</w:t>
      </w:r>
    </w:p>
    <w:p w14:paraId="37C80D3F" w14:textId="77777777" w:rsidR="009666B6" w:rsidRPr="0009483C" w:rsidRDefault="00000000" w:rsidP="005128B9">
      <w:pPr>
        <w:spacing w:after="0" w:line="360" w:lineRule="auto"/>
        <w:ind w:firstLineChars="200" w:firstLine="482"/>
        <w:rPr>
          <w:rFonts w:ascii="宋体" w:eastAsia="宋体" w:hAnsi="宋体"/>
          <w:b/>
          <w:bCs/>
        </w:rPr>
      </w:pPr>
      <w:bookmarkStart w:id="108" w:name="考查目标-18"/>
      <w:bookmarkEnd w:id="107"/>
      <w:r w:rsidRPr="0009483C">
        <w:rPr>
          <w:rFonts w:ascii="宋体" w:eastAsia="宋体" w:hAnsi="宋体"/>
          <w:b/>
          <w:bCs/>
        </w:rPr>
        <w:t>[</w:t>
      </w:r>
      <w:proofErr w:type="spellStart"/>
      <w:r w:rsidRPr="0009483C">
        <w:rPr>
          <w:rFonts w:ascii="宋体" w:eastAsia="宋体" w:hAnsi="宋体"/>
          <w:b/>
          <w:bCs/>
        </w:rPr>
        <w:t>考查目标</w:t>
      </w:r>
      <w:proofErr w:type="spellEnd"/>
      <w:r w:rsidRPr="0009483C">
        <w:rPr>
          <w:rFonts w:ascii="宋体" w:eastAsia="宋体" w:hAnsi="宋体"/>
          <w:b/>
          <w:bCs/>
        </w:rPr>
        <w:t>]</w:t>
      </w:r>
    </w:p>
    <w:p w14:paraId="10B100B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试题围绕低温弱光等逆境对辣椒幼苗生长的影响进行设问，考查学生对植物光合作用的影响因素及其机制的理解，着重考查学生对探究实验的设计和分析能力，导向学生生命观念、科学思维和科学探究的培养。</w:t>
      </w:r>
    </w:p>
    <w:p w14:paraId="7175CD6A"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09" w:name="试题分析-19"/>
      <w:bookmarkEnd w:id="108"/>
      <w:r w:rsidRPr="0009483C">
        <w:rPr>
          <w:rFonts w:ascii="宋体" w:eastAsia="宋体" w:hAnsi="宋体"/>
          <w:b/>
          <w:bCs/>
          <w:lang w:eastAsia="zh-CN"/>
        </w:rPr>
        <w:t>[试题分析]</w:t>
      </w:r>
    </w:p>
    <w:p w14:paraId="4F56404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低温弱光改变植物生长环境条件，进而影响光合作用过程。</w:t>
      </w:r>
    </w:p>
    <w:p w14:paraId="3AED1633" w14:textId="77777777" w:rsidR="009666B6" w:rsidRPr="00BB7A60" w:rsidRDefault="00000000" w:rsidP="0009483C">
      <w:pPr>
        <w:spacing w:after="0" w:line="360" w:lineRule="auto"/>
        <w:ind w:firstLineChars="200" w:firstLine="480"/>
        <w:jc w:val="both"/>
        <w:rPr>
          <w:rFonts w:ascii="宋体" w:eastAsia="宋体" w:hAnsi="宋体"/>
          <w:lang w:eastAsia="zh-CN"/>
        </w:rPr>
      </w:pPr>
      <w:r w:rsidRPr="00BB7A60">
        <w:rPr>
          <w:rFonts w:ascii="宋体" w:eastAsia="宋体" w:hAnsi="宋体"/>
          <w:lang w:eastAsia="zh-CN"/>
        </w:rPr>
        <w:t>（1）据题图甲可知，在0—6天的低温弱光处理后，植物内源激素发生变化，促使气孔逐渐关闭，减弱植物内外的气体交换，</w:t>
      </w:r>
      <w:proofErr w:type="gramStart"/>
      <w:r w:rsidRPr="00BB7A60">
        <w:rPr>
          <w:rFonts w:ascii="宋体" w:eastAsia="宋体" w:hAnsi="宋体"/>
          <w:lang w:eastAsia="zh-CN"/>
        </w:rPr>
        <w:t>导致胞间</w:t>
      </w:r>
      <w:proofErr w:type="gramEnd"/>
      <w:r w:rsidRPr="00BB7A60">
        <w:rPr>
          <w:rFonts w:ascii="宋体" w:eastAsia="宋体" w:hAnsi="宋体"/>
          <w:lang w:eastAsia="zh-CN"/>
        </w:rPr>
        <w:t xml:space="preserve"> </w:t>
      </w:r>
      <m:oMath>
        <m:sSub>
          <m:sSubPr>
            <m:ctrlPr>
              <w:rPr>
                <w:rFonts w:ascii="Cambria Math" w:eastAsia="宋体" w:hAnsi="Cambria Math"/>
              </w:rPr>
            </m:ctrlPr>
          </m:sSubPr>
          <m:e>
            <m:r>
              <m:rPr>
                <m:sty m:val="p"/>
              </m:rPr>
              <w:rPr>
                <w:rFonts w:ascii="Cambria Math" w:eastAsia="宋体" w:hAnsi="Cambria Math"/>
                <w:lang w:eastAsia="zh-CN"/>
              </w:rPr>
              <m:t>CO</m:t>
            </m:r>
          </m:e>
          <m:sub>
            <m:r>
              <m:rPr>
                <m:sty m:val="p"/>
              </m:rPr>
              <w:rPr>
                <w:rFonts w:ascii="Cambria Math" w:eastAsia="宋体" w:hAnsi="Cambria Math"/>
                <w:lang w:eastAsia="zh-CN"/>
              </w:rPr>
              <m:t>2</m:t>
            </m:r>
          </m:sub>
        </m:sSub>
      </m:oMath>
      <w:r w:rsidRPr="00BB7A60">
        <w:rPr>
          <w:rFonts w:ascii="宋体" w:eastAsia="宋体" w:hAnsi="宋体"/>
          <w:lang w:eastAsia="zh-CN"/>
        </w:rPr>
        <w:t xml:space="preserve"> 浓度降低，从而供给光合作用暗反应的 </w:t>
      </w:r>
      <m:oMath>
        <m:sSub>
          <m:sSubPr>
            <m:ctrlPr>
              <w:rPr>
                <w:rFonts w:ascii="Cambria Math" w:eastAsia="宋体" w:hAnsi="Cambria Math"/>
              </w:rPr>
            </m:ctrlPr>
          </m:sSubPr>
          <m:e>
            <m:r>
              <m:rPr>
                <m:sty m:val="p"/>
              </m:rPr>
              <w:rPr>
                <w:rFonts w:ascii="Cambria Math" w:eastAsia="宋体" w:hAnsi="Cambria Math"/>
                <w:lang w:eastAsia="zh-CN"/>
              </w:rPr>
              <m:t>CO</m:t>
            </m:r>
          </m:e>
          <m:sub>
            <m:r>
              <m:rPr>
                <m:sty m:val="p"/>
              </m:rPr>
              <w:rPr>
                <w:rFonts w:ascii="Cambria Math" w:eastAsia="宋体" w:hAnsi="Cambria Math"/>
                <w:lang w:eastAsia="zh-CN"/>
              </w:rPr>
              <m:t>2</m:t>
            </m:r>
          </m:sub>
        </m:sSub>
      </m:oMath>
      <w:r w:rsidRPr="00BB7A60">
        <w:rPr>
          <w:rFonts w:ascii="宋体" w:eastAsia="宋体" w:hAnsi="宋体"/>
          <w:lang w:eastAsia="zh-CN"/>
        </w:rPr>
        <w:t xml:space="preserve"> 不足，因此植物的光合速率下降。</w:t>
      </w:r>
    </w:p>
    <w:p w14:paraId="347968A9"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lastRenderedPageBreak/>
        <w:t>正常情况下，辣椒幼苗在恢复温度和光照后，叶绿素合成相关的酶可以逐步恢复其活性，进而促进叶绿素合成。但由图乙可知，辣椒2号在逆境恢复后总叶绿素含量仍明显下降，说明辣椒2号比辣椒1号的叶绿体结构在逆境下受到的损伤程度大。为</w:t>
      </w:r>
      <w:proofErr w:type="gramStart"/>
      <w:r w:rsidRPr="00BB7A60">
        <w:rPr>
          <w:rFonts w:ascii="宋体" w:eastAsia="宋体" w:hAnsi="宋体"/>
          <w:lang w:eastAsia="zh-CN"/>
        </w:rPr>
        <w:t>验证此</w:t>
      </w:r>
      <w:proofErr w:type="gramEnd"/>
      <w:r w:rsidRPr="00BB7A60">
        <w:rPr>
          <w:rFonts w:ascii="宋体" w:eastAsia="宋体" w:hAnsi="宋体"/>
          <w:lang w:eastAsia="zh-CN"/>
        </w:rPr>
        <w:t>推测，设计实验进行验证。</w:t>
      </w:r>
    </w:p>
    <w:p w14:paraId="30B0F5D6"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具体实验方案如下：</w:t>
      </w:r>
    </w:p>
    <w:p w14:paraId="0FD3CF70"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① 分别取等量的第0天和处理后第6天的辣椒1号、辣椒2号的叶片；</w:t>
      </w:r>
    </w:p>
    <w:p w14:paraId="4BC9B41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(2)分别制作等体积的离体叶绿体悬浮液；</w:t>
      </w:r>
    </w:p>
    <w:p w14:paraId="140F6766"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(3)向各悬浮液中分别滴加足量且等量的D溶液；</w:t>
      </w:r>
    </w:p>
    <w:p w14:paraId="2DFE63A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(4)将悬浮液置于适宜光照条件下反应一段时间；</w:t>
      </w:r>
    </w:p>
    <w:p w14:paraId="134124CE"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⑤定量测定并计算各悬浮液中生成的还原态D的含量。预测实验结果为：同一辣椒品种第0天的样品生成的还原态D比第6天的多，且辣椒2号的差异更大。</w:t>
      </w:r>
    </w:p>
    <w:p w14:paraId="452DBC57"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（3）综合上述信息，低温弱光影响了</w:t>
      </w:r>
      <w:proofErr w:type="gramStart"/>
      <w:r w:rsidRPr="00BB7A60">
        <w:rPr>
          <w:rFonts w:ascii="宋体" w:eastAsia="宋体" w:hAnsi="宋体"/>
          <w:lang w:eastAsia="zh-CN"/>
        </w:rPr>
        <w:t>两品种</w:t>
      </w:r>
      <w:proofErr w:type="gramEnd"/>
      <w:r w:rsidRPr="00BB7A60">
        <w:rPr>
          <w:rFonts w:ascii="宋体" w:eastAsia="宋体" w:hAnsi="宋体"/>
          <w:lang w:eastAsia="zh-CN"/>
        </w:rPr>
        <w:t>的光合作用过程，并对叶绿体的结构产生损伤，且对辣椒2号的影响更大，可以初步判断辣椒1号的抗逆性更强。</w:t>
      </w:r>
    </w:p>
    <w:p w14:paraId="069F36B7"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10" w:name="试题亮点-19"/>
      <w:bookmarkEnd w:id="109"/>
      <w:r w:rsidRPr="0009483C">
        <w:rPr>
          <w:rFonts w:ascii="宋体" w:eastAsia="宋体" w:hAnsi="宋体"/>
          <w:b/>
          <w:bCs/>
          <w:lang w:eastAsia="zh-CN"/>
        </w:rPr>
        <w:t>[试题亮点]</w:t>
      </w:r>
    </w:p>
    <w:p w14:paraId="779416C6" w14:textId="702B77E4"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早春播种的辣椒幼苗常受到低温弱光等倒春寒导致的不良条件的影响。一般情况下，该逆境条件会严重影响辣椒幼苗的营养生长。试题以辣椒种植中遇到的真实问题为情境，多层次地对植物光合作用的影响因素及其探究方法进行考查，要求学生能够根据实验数据分析生物学现象中所蕴含的生物学原理，以及熟练运用所学实验原理设计实验、实施实验、分析结果、得出结论。如第（1）题考查了学生在分析生物学现象的基础上，对结构与功能观、物质与能量观、稳态与平衡观等生命观念不同水平的理解。第（2）题，为验证第6天时，辣椒2号的叶绿体比辣椒1号的受损程度更高，要求学生在给定实验试剂的基础上设计探究实验进行验证，考查了学生设计实验和分析实验结论等的探究能力，体现了高考考查的基础性、综合性、应用性和创新性。</w:t>
      </w:r>
    </w:p>
    <w:p w14:paraId="073A9C80"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11" w:name="试题-20"/>
      <w:bookmarkEnd w:id="110"/>
      <w:r w:rsidRPr="0009483C">
        <w:rPr>
          <w:rFonts w:ascii="宋体" w:eastAsia="宋体" w:hAnsi="宋体"/>
          <w:b/>
          <w:bCs/>
          <w:lang w:eastAsia="zh-CN"/>
        </w:rPr>
        <w:t>[试题]</w:t>
      </w:r>
    </w:p>
    <w:p w14:paraId="6E9283A2" w14:textId="2AE76871"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21</w:t>
      </w:r>
      <w:r w:rsidR="0009483C">
        <w:rPr>
          <w:rFonts w:ascii="宋体" w:eastAsia="宋体" w:hAnsi="宋体" w:hint="eastAsia"/>
          <w:lang w:eastAsia="zh-CN"/>
        </w:rPr>
        <w:t>．</w:t>
      </w:r>
      <w:r w:rsidRPr="00BB7A60">
        <w:rPr>
          <w:rFonts w:ascii="宋体" w:eastAsia="宋体" w:hAnsi="宋体"/>
          <w:lang w:eastAsia="zh-CN"/>
        </w:rPr>
        <w:t>天然色素可赋予稻米多样化颜色。为解析红色稻米品种Ka的遗传机制，研究人员以连续自交表型均稳定遗传的纯</w:t>
      </w:r>
      <w:proofErr w:type="gramStart"/>
      <w:r w:rsidRPr="00BB7A60">
        <w:rPr>
          <w:rFonts w:ascii="宋体" w:eastAsia="宋体" w:hAnsi="宋体"/>
          <w:lang w:eastAsia="zh-CN"/>
        </w:rPr>
        <w:t>合品种</w:t>
      </w:r>
      <w:proofErr w:type="gramEnd"/>
      <w:r w:rsidRPr="00BB7A60">
        <w:rPr>
          <w:rFonts w:ascii="宋体" w:eastAsia="宋体" w:hAnsi="宋体"/>
          <w:lang w:eastAsia="zh-CN"/>
        </w:rPr>
        <w:t>Ka（红色）、Dr（白色）和Pu（白色）开展实验（本题涉及的基因名称依次定义为A/a、B/b……</w:t>
      </w:r>
    </w:p>
    <w:p w14:paraId="05D0D35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回答下列问题：</w:t>
      </w:r>
    </w:p>
    <w:p w14:paraId="37488341" w14:textId="77777777" w:rsidR="009666B6"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（1）Ka和Dr正反交，获得籽粒 </w:t>
      </w:r>
      <m:oMath>
        <m:r>
          <m:rPr>
            <m:sty m:val="p"/>
          </m:rPr>
          <w:rPr>
            <w:rFonts w:ascii="Cambria Math" w:eastAsia="宋体" w:hAnsi="Cambria Math"/>
            <w:lang w:eastAsia="zh-CN"/>
          </w:rPr>
          <m:t>(</m:t>
        </m:r>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1</m:t>
            </m:r>
          </m:sub>
        </m:sSub>
        <m:r>
          <m:rPr>
            <m:sty m:val="p"/>
          </m:rPr>
          <w:rPr>
            <w:rFonts w:ascii="Cambria Math" w:eastAsia="宋体" w:hAnsi="Cambria Math"/>
            <w:lang w:eastAsia="zh-CN"/>
          </w:rPr>
          <m:t>)</m:t>
        </m:r>
      </m:oMath>
      <w:r w:rsidRPr="00BB7A60">
        <w:rPr>
          <w:rFonts w:ascii="宋体" w:eastAsia="宋体" w:hAnsi="宋体"/>
          <w:lang w:eastAsia="zh-CN"/>
        </w:rPr>
        <w:t xml:space="preserve"> ，种植后自交获得籽粒 </w:t>
      </w:r>
      <m:oMath>
        <m:r>
          <m:rPr>
            <m:sty m:val="p"/>
          </m:rPr>
          <w:rPr>
            <w:rFonts w:ascii="Cambria Math" w:eastAsia="宋体" w:hAnsi="Cambria Math"/>
            <w:lang w:eastAsia="zh-CN"/>
          </w:rPr>
          <m:t>(</m:t>
        </m:r>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2</m:t>
            </m:r>
          </m:sub>
        </m:sSub>
        <m:r>
          <m:rPr>
            <m:sty m:val="p"/>
          </m:rPr>
          <w:rPr>
            <w:rFonts w:ascii="Cambria Math" w:eastAsia="宋体" w:hAnsi="Cambria Math"/>
            <w:lang w:eastAsia="zh-CN"/>
          </w:rPr>
          <m:t>),</m:t>
        </m:r>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2</m:t>
            </m:r>
          </m:sub>
        </m:sSub>
      </m:oMath>
      <w:r w:rsidRPr="00BB7A60">
        <w:rPr>
          <w:rFonts w:ascii="宋体" w:eastAsia="宋体" w:hAnsi="宋体"/>
          <w:lang w:eastAsia="zh-CN"/>
        </w:rPr>
        <w:t xml:space="preserve"> 自交获得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3</m:t>
            </m:r>
          </m:sub>
        </m:sSub>
      </m:oMath>
      <w:r w:rsidRPr="00BB7A60">
        <w:rPr>
          <w:rFonts w:ascii="宋体" w:eastAsia="宋体" w:hAnsi="宋体"/>
          <w:lang w:eastAsia="zh-CN"/>
        </w:rPr>
        <w:t xml:space="preserve"> ，表型如下表，表明其遗传方式为母性影响（子代表型由母本的核基因控制）。完善表中表型数据。</w:t>
      </w:r>
    </w:p>
    <w:p w14:paraId="057A4C77" w14:textId="6380B847" w:rsidR="0009483C" w:rsidRDefault="0009483C" w:rsidP="0009483C">
      <w:pPr>
        <w:spacing w:after="0" w:line="360" w:lineRule="auto"/>
        <w:jc w:val="center"/>
        <w:rPr>
          <w:rFonts w:ascii="宋体" w:eastAsia="宋体" w:hAnsi="宋体"/>
          <w:lang w:eastAsia="zh-CN"/>
        </w:rPr>
      </w:pPr>
      <w:r w:rsidRPr="0009483C">
        <w:rPr>
          <w:rFonts w:ascii="宋体" w:eastAsia="宋体" w:hAnsi="宋体"/>
          <w:lang w:eastAsia="zh-CN"/>
        </w:rPr>
        <w:lastRenderedPageBreak/>
        <w:drawing>
          <wp:inline distT="0" distB="0" distL="0" distR="0" wp14:anchorId="5C2A6CB5" wp14:editId="0D5AA8B4">
            <wp:extent cx="5499972" cy="939020"/>
            <wp:effectExtent l="0" t="0" r="0" b="0"/>
            <wp:docPr id="1176963332"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63332" name="图片 1" descr="高中生物掌上资源社区  http://www.fzlyt.cn"/>
                    <pic:cNvPicPr/>
                  </pic:nvPicPr>
                  <pic:blipFill>
                    <a:blip r:embed="rId13"/>
                    <a:stretch>
                      <a:fillRect/>
                    </a:stretch>
                  </pic:blipFill>
                  <pic:spPr>
                    <a:xfrm>
                      <a:off x="0" y="0"/>
                      <a:ext cx="5530504" cy="944233"/>
                    </a:xfrm>
                    <a:prstGeom prst="rect">
                      <a:avLst/>
                    </a:prstGeom>
                  </pic:spPr>
                </pic:pic>
              </a:graphicData>
            </a:graphic>
          </wp:inline>
        </w:drawing>
      </w:r>
    </w:p>
    <w:p w14:paraId="4D565F1A" w14:textId="12A601D8" w:rsidR="009666B6" w:rsidRPr="00BB7A60" w:rsidRDefault="0009483C" w:rsidP="0009483C">
      <w:pPr>
        <w:spacing w:after="0" w:line="360" w:lineRule="auto"/>
        <w:rPr>
          <w:rFonts w:ascii="宋体" w:eastAsia="宋体" w:hAnsi="宋体"/>
          <w:lang w:eastAsia="zh-CN"/>
        </w:rPr>
      </w:pPr>
      <w:r>
        <w:rPr>
          <w:rFonts w:ascii="宋体" w:eastAsia="宋体" w:hAnsi="宋体" w:hint="eastAsia"/>
          <w:lang w:eastAsia="zh-CN"/>
        </w:rPr>
        <w:t xml:space="preserve">    （2）</w:t>
      </w:r>
      <m:oMath>
        <m:r>
          <m:rPr>
            <m:sty m:val="p"/>
          </m:rPr>
          <w:rPr>
            <w:rFonts w:ascii="Cambria Math" w:eastAsia="宋体" w:hAnsi="Cambria Math"/>
            <w:lang w:eastAsia="zh-CN"/>
          </w:rPr>
          <m:t>Ka</m:t>
        </m:r>
      </m:oMath>
      <w:r w:rsidR="00000000" w:rsidRPr="00BB7A60">
        <w:rPr>
          <w:rFonts w:ascii="宋体" w:eastAsia="宋体" w:hAnsi="宋体"/>
          <w:lang w:eastAsia="zh-CN"/>
        </w:rPr>
        <w:t xml:space="preserve"> 和 </w:t>
      </w:r>
      <m:oMath>
        <m:r>
          <m:rPr>
            <m:sty m:val="p"/>
          </m:rPr>
          <w:rPr>
            <w:rFonts w:ascii="Cambria Math" w:eastAsia="宋体" w:hAnsi="Cambria Math"/>
            <w:lang w:eastAsia="zh-CN"/>
          </w:rPr>
          <m:t>Pu</m:t>
        </m:r>
      </m:oMath>
      <w:r w:rsidR="00000000" w:rsidRPr="00BB7A60">
        <w:rPr>
          <w:rFonts w:ascii="宋体" w:eastAsia="宋体" w:hAnsi="宋体"/>
          <w:lang w:eastAsia="zh-CN"/>
        </w:rPr>
        <w:t xml:space="preserve"> 杂交,后代连续自交获得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3</m:t>
            </m:r>
          </m:sub>
        </m:sSub>
      </m:oMath>
      <w:r w:rsidR="00000000" w:rsidRPr="00BB7A60">
        <w:rPr>
          <w:rFonts w:ascii="宋体" w:eastAsia="宋体" w:hAnsi="宋体"/>
          <w:lang w:eastAsia="zh-CN"/>
        </w:rPr>
        <w:t xml:space="preserve"> 的表型比例为 9 红: 3 棕: 4 白, 表明 </w:t>
      </w:r>
      <m:oMath>
        <m:r>
          <m:rPr>
            <m:sty m:val="p"/>
          </m:rPr>
          <w:rPr>
            <w:rFonts w:ascii="Cambria Math" w:eastAsia="宋体" w:hAnsi="Cambria Math"/>
            <w:lang w:eastAsia="zh-CN"/>
          </w:rPr>
          <m:t>Ka</m:t>
        </m:r>
      </m:oMath>
      <w:r w:rsidR="00000000" w:rsidRPr="00BB7A60">
        <w:rPr>
          <w:rFonts w:ascii="宋体" w:eastAsia="宋体" w:hAnsi="宋体"/>
          <w:lang w:eastAsia="zh-CN"/>
        </w:rPr>
        <w:t xml:space="preserve"> 中籽粒颜色由两对基因控制,结出棕色籽粒的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2</m:t>
            </m:r>
          </m:sub>
        </m:sSub>
      </m:oMath>
      <w:r w:rsidR="00000000" w:rsidRPr="00BB7A60">
        <w:rPr>
          <w:rFonts w:ascii="宋体" w:eastAsia="宋体" w:hAnsi="宋体"/>
          <w:lang w:eastAsia="zh-CN"/>
        </w:rPr>
        <w:t xml:space="preserve"> 植株基因型为</w:t>
      </w:r>
      <w:r w:rsidRPr="0009483C">
        <w:rPr>
          <w:rFonts w:ascii="宋体" w:eastAsia="宋体" w:hAnsi="宋体"/>
          <w:lang w:eastAsia="zh-CN"/>
        </w:rPr>
        <w:t>_________</w:t>
      </w:r>
      <w:r w:rsidR="00000000" w:rsidRPr="00BB7A60">
        <w:rPr>
          <w:rFonts w:ascii="宋体" w:eastAsia="宋体" w:hAnsi="宋体"/>
          <w:lang w:eastAsia="zh-CN"/>
        </w:rPr>
        <w:t>或</w:t>
      </w:r>
      <w:r w:rsidRPr="0009483C">
        <w:rPr>
          <w:rFonts w:ascii="宋体" w:eastAsia="宋体" w:hAnsi="宋体"/>
          <w:lang w:eastAsia="zh-CN"/>
        </w:rPr>
        <w:t>_________</w:t>
      </w:r>
      <w:r w:rsidR="00000000" w:rsidRPr="00BB7A60">
        <w:rPr>
          <w:rFonts w:ascii="宋体" w:eastAsia="宋体" w:hAnsi="宋体"/>
          <w:lang w:eastAsia="zh-CN"/>
        </w:rPr>
        <w:t>。</w:t>
      </w:r>
    </w:p>
    <w:p w14:paraId="058B3DCB" w14:textId="07B5B56E" w:rsidR="009666B6" w:rsidRPr="00BB7A60" w:rsidRDefault="00000000" w:rsidP="0009483C">
      <w:pPr>
        <w:spacing w:after="0" w:line="360" w:lineRule="auto"/>
        <w:ind w:firstLineChars="200" w:firstLine="480"/>
        <w:jc w:val="both"/>
        <w:rPr>
          <w:rFonts w:ascii="宋体" w:eastAsia="宋体" w:hAnsi="宋体"/>
          <w:lang w:eastAsia="zh-CN"/>
        </w:rPr>
      </w:pPr>
      <w:r w:rsidRPr="00BB7A60">
        <w:rPr>
          <w:rFonts w:ascii="宋体" w:eastAsia="宋体" w:hAnsi="宋体"/>
          <w:lang w:eastAsia="zh-CN"/>
        </w:rPr>
        <w:t xml:space="preserve">（3）在定位好的A/a、B/b基因两侧设计PCR引物，引物对1和引物对2分别可扩增A/a、B/b全部序列。下图是对亲本Ka、Dr、Pu和第（2）题中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2</m:t>
            </m:r>
          </m:sub>
        </m:sSub>
      </m:oMath>
      <w:r w:rsidRPr="00BB7A60">
        <w:rPr>
          <w:rFonts w:ascii="宋体" w:eastAsia="宋体" w:hAnsi="宋体"/>
          <w:lang w:eastAsia="zh-CN"/>
        </w:rPr>
        <w:t xml:space="preserve"> 某个体PCR后电泳的结果。已知图中①为Ka，②为Dr，可判断a基因由A基因发生</w:t>
      </w:r>
      <w:r w:rsidR="0009483C" w:rsidRPr="0009483C">
        <w:rPr>
          <w:rFonts w:ascii="宋体" w:eastAsia="宋体" w:hAnsi="宋体"/>
          <w:lang w:eastAsia="zh-CN"/>
        </w:rPr>
        <w:t>_________</w:t>
      </w:r>
      <w:r w:rsidRPr="00BB7A60">
        <w:rPr>
          <w:rFonts w:ascii="宋体" w:eastAsia="宋体" w:hAnsi="宋体"/>
          <w:lang w:eastAsia="zh-CN"/>
        </w:rPr>
        <w:t>突变形成；③结出的籽粒颜色是</w:t>
      </w:r>
      <w:r w:rsidR="0009483C" w:rsidRPr="0009483C">
        <w:rPr>
          <w:rFonts w:ascii="宋体" w:eastAsia="宋体" w:hAnsi="宋体"/>
          <w:lang w:eastAsia="zh-CN"/>
        </w:rPr>
        <w:t>_________</w:t>
      </w:r>
      <w:r w:rsidRPr="00BB7A60">
        <w:rPr>
          <w:rFonts w:ascii="宋体" w:eastAsia="宋体" w:hAnsi="宋体"/>
          <w:lang w:eastAsia="zh-CN"/>
        </w:rPr>
        <w:t>或</w:t>
      </w:r>
      <w:r w:rsidR="0009483C" w:rsidRPr="0009483C">
        <w:rPr>
          <w:rFonts w:ascii="宋体" w:eastAsia="宋体" w:hAnsi="宋体"/>
          <w:lang w:eastAsia="zh-CN"/>
        </w:rPr>
        <w:t>_________</w:t>
      </w:r>
      <w:r w:rsidR="0009483C">
        <w:rPr>
          <w:rFonts w:ascii="宋体" w:eastAsia="宋体" w:hAnsi="宋体" w:hint="eastAsia"/>
          <w:lang w:eastAsia="zh-CN"/>
        </w:rPr>
        <w:t>。</w:t>
      </w:r>
    </w:p>
    <w:p w14:paraId="49CE43F3" w14:textId="586F0DD1" w:rsidR="009666B6" w:rsidRPr="00BB7A60" w:rsidRDefault="0009483C" w:rsidP="0009483C">
      <w:pPr>
        <w:spacing w:after="0" w:line="360" w:lineRule="auto"/>
        <w:jc w:val="center"/>
        <w:rPr>
          <w:rFonts w:ascii="宋体" w:eastAsia="宋体" w:hAnsi="宋体"/>
          <w:lang w:eastAsia="zh-CN"/>
        </w:rPr>
      </w:pPr>
      <w:r w:rsidRPr="0009483C">
        <w:rPr>
          <w:rFonts w:ascii="宋体" w:eastAsia="宋体" w:hAnsi="宋体"/>
          <w:lang w:eastAsia="zh-CN"/>
        </w:rPr>
        <w:drawing>
          <wp:inline distT="0" distB="0" distL="0" distR="0" wp14:anchorId="37720223" wp14:editId="1D4FE617">
            <wp:extent cx="5018366" cy="2214629"/>
            <wp:effectExtent l="0" t="0" r="0" b="0"/>
            <wp:docPr id="1135097059"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97059" name="图片 1" descr="高中生物掌上资源社区  http://www.fzlyt.cn"/>
                    <pic:cNvPicPr/>
                  </pic:nvPicPr>
                  <pic:blipFill>
                    <a:blip r:embed="rId14"/>
                    <a:stretch>
                      <a:fillRect/>
                    </a:stretch>
                  </pic:blipFill>
                  <pic:spPr>
                    <a:xfrm>
                      <a:off x="0" y="0"/>
                      <a:ext cx="5028748" cy="2219211"/>
                    </a:xfrm>
                    <a:prstGeom prst="rect">
                      <a:avLst/>
                    </a:prstGeom>
                  </pic:spPr>
                </pic:pic>
              </a:graphicData>
            </a:graphic>
          </wp:inline>
        </w:drawing>
      </w:r>
    </w:p>
    <w:p w14:paraId="0911ABC1" w14:textId="2A74B6AD" w:rsidR="009666B6" w:rsidRPr="00BB7A60" w:rsidRDefault="00000000" w:rsidP="0009483C">
      <w:pPr>
        <w:spacing w:after="0" w:line="360" w:lineRule="auto"/>
        <w:ind w:firstLineChars="200" w:firstLine="480"/>
        <w:jc w:val="both"/>
        <w:rPr>
          <w:rFonts w:ascii="宋体" w:eastAsia="宋体" w:hAnsi="宋体"/>
          <w:lang w:eastAsia="zh-CN"/>
        </w:rPr>
      </w:pPr>
      <w:r w:rsidRPr="00BB7A60">
        <w:rPr>
          <w:rFonts w:ascii="宋体" w:eastAsia="宋体" w:hAnsi="宋体"/>
          <w:lang w:eastAsia="zh-CN"/>
        </w:rPr>
        <w:t>（4）回收第（3）题图中条带I和II中的DNA，以</w:t>
      </w:r>
      <w:proofErr w:type="spellStart"/>
      <w:r w:rsidRPr="00BB7A60">
        <w:rPr>
          <w:rFonts w:ascii="宋体" w:eastAsia="宋体" w:hAnsi="宋体"/>
          <w:lang w:eastAsia="zh-CN"/>
        </w:rPr>
        <w:t>SpeI</w:t>
      </w:r>
      <w:proofErr w:type="spellEnd"/>
      <w:r w:rsidRPr="00BB7A60">
        <w:rPr>
          <w:rFonts w:ascii="宋体" w:eastAsia="宋体" w:hAnsi="宋体"/>
          <w:lang w:eastAsia="zh-CN"/>
        </w:rPr>
        <w:t>（一种限制性内切核酸酶）处理，I中的DNA不能被切割，II中的DNA被切割成4个片段，据此推测B基因突变为b基因的过程中至少有</w:t>
      </w:r>
      <w:r w:rsidR="0009483C" w:rsidRPr="0009483C">
        <w:rPr>
          <w:rFonts w:ascii="宋体" w:eastAsia="宋体" w:hAnsi="宋体"/>
          <w:lang w:eastAsia="zh-CN"/>
        </w:rPr>
        <w:t>_________</w:t>
      </w:r>
      <w:proofErr w:type="gramStart"/>
      <w:r w:rsidRPr="00BB7A60">
        <w:rPr>
          <w:rFonts w:ascii="宋体" w:eastAsia="宋体" w:hAnsi="宋体"/>
          <w:lang w:eastAsia="zh-CN"/>
        </w:rPr>
        <w:t>个</w:t>
      </w:r>
      <w:proofErr w:type="gramEnd"/>
      <w:r w:rsidRPr="00BB7A60">
        <w:rPr>
          <w:rFonts w:ascii="宋体" w:eastAsia="宋体" w:hAnsi="宋体"/>
          <w:lang w:eastAsia="zh-CN"/>
        </w:rPr>
        <w:t>碱基发生了突变。</w:t>
      </w:r>
    </w:p>
    <w:p w14:paraId="05F6C2DD"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12" w:name="参考答案-4"/>
      <w:bookmarkEnd w:id="111"/>
      <w:r w:rsidRPr="0009483C">
        <w:rPr>
          <w:rFonts w:ascii="宋体" w:eastAsia="宋体" w:hAnsi="宋体"/>
          <w:b/>
          <w:bCs/>
          <w:lang w:eastAsia="zh-CN"/>
        </w:rPr>
        <w:t>[参考答案]</w:t>
      </w:r>
    </w:p>
    <w:p w14:paraId="669E5127"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（1）红：白 </w:t>
      </w:r>
      <m:oMath>
        <m:r>
          <m:rPr>
            <m:sty m:val="p"/>
          </m:rPr>
          <w:rPr>
            <w:rFonts w:ascii="Cambria Math" w:eastAsia="宋体" w:hAnsi="Cambria Math"/>
            <w:lang w:eastAsia="zh-CN"/>
          </w:rPr>
          <m:t>=3:1</m:t>
        </m:r>
      </m:oMath>
      <w:r w:rsidRPr="00BB7A60">
        <w:rPr>
          <w:rFonts w:ascii="宋体" w:eastAsia="宋体" w:hAnsi="宋体"/>
          <w:lang w:eastAsia="zh-CN"/>
        </w:rPr>
        <w:t xml:space="preserve"> ；全红</w:t>
      </w:r>
    </w:p>
    <w:p w14:paraId="629C4033" w14:textId="77777777" w:rsidR="009666B6" w:rsidRPr="00BB7A60" w:rsidRDefault="00000000" w:rsidP="005128B9">
      <w:pPr>
        <w:spacing w:after="0" w:line="360" w:lineRule="auto"/>
        <w:ind w:firstLineChars="200" w:firstLine="480"/>
        <w:rPr>
          <w:rFonts w:ascii="宋体" w:eastAsia="宋体" w:hAnsi="宋体"/>
        </w:rPr>
      </w:pPr>
      <w:r w:rsidRPr="00BB7A60">
        <w:rPr>
          <w:rFonts w:ascii="宋体" w:eastAsia="宋体" w:hAnsi="宋体"/>
        </w:rPr>
        <w:t>（2）AAbb；Aabb</w:t>
      </w:r>
    </w:p>
    <w:p w14:paraId="1F57C81C"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（3）增添/插入：红；</w:t>
      </w:r>
      <w:proofErr w:type="gramStart"/>
      <w:r w:rsidRPr="00BB7A60">
        <w:rPr>
          <w:rFonts w:ascii="宋体" w:eastAsia="宋体" w:hAnsi="宋体"/>
          <w:lang w:eastAsia="zh-CN"/>
        </w:rPr>
        <w:t>棕</w:t>
      </w:r>
      <w:proofErr w:type="gramEnd"/>
    </w:p>
    <w:p w14:paraId="05A49D03"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（4）3</w:t>
      </w:r>
    </w:p>
    <w:p w14:paraId="17283078"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13" w:name="考查目标-19"/>
      <w:bookmarkEnd w:id="112"/>
      <w:r w:rsidRPr="0009483C">
        <w:rPr>
          <w:rFonts w:ascii="宋体" w:eastAsia="宋体" w:hAnsi="宋体"/>
          <w:b/>
          <w:bCs/>
          <w:lang w:eastAsia="zh-CN"/>
        </w:rPr>
        <w:t>[考查目标]</w:t>
      </w:r>
    </w:p>
    <w:p w14:paraId="7BD81DCB"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试题围绕“解析红色稻米品种Ka的遗传机制”这一具体任务，考查学生对分离定律、自由组合定律、基因与性状的关系和基因突变等必备知识的理解与运用，对PCR、电泳和限制性内切</w:t>
      </w:r>
      <w:r w:rsidRPr="00BB7A60">
        <w:rPr>
          <w:rFonts w:ascii="宋体" w:eastAsia="宋体" w:hAnsi="宋体"/>
          <w:lang w:eastAsia="zh-CN"/>
        </w:rPr>
        <w:lastRenderedPageBreak/>
        <w:t>核酸酶切割等现代生物技术的理解和应用，学习“母性影响”这一新知识的能力，以及层层深入抽丝剥茧的逻辑分析能力等，导向学生生命观念、科学思维和科学探究等核心素养的培养。</w:t>
      </w:r>
    </w:p>
    <w:p w14:paraId="2CFBE969" w14:textId="77777777" w:rsidR="009666B6" w:rsidRPr="0009483C" w:rsidRDefault="00000000" w:rsidP="005128B9">
      <w:pPr>
        <w:spacing w:after="0" w:line="360" w:lineRule="auto"/>
        <w:ind w:firstLineChars="200" w:firstLine="482"/>
        <w:rPr>
          <w:rFonts w:ascii="宋体" w:eastAsia="宋体" w:hAnsi="宋体"/>
          <w:b/>
          <w:bCs/>
          <w:lang w:eastAsia="zh-CN"/>
        </w:rPr>
      </w:pPr>
      <w:bookmarkStart w:id="114" w:name="试题分析-20"/>
      <w:bookmarkEnd w:id="113"/>
      <w:r w:rsidRPr="0009483C">
        <w:rPr>
          <w:rFonts w:ascii="宋体" w:eastAsia="宋体" w:hAnsi="宋体"/>
          <w:b/>
          <w:bCs/>
          <w:lang w:eastAsia="zh-CN"/>
        </w:rPr>
        <w:t>[试题分析]</w:t>
      </w:r>
    </w:p>
    <w:p w14:paraId="55737360" w14:textId="4D9DF9F1"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本试题核心思想是“任何遗传学推论都是在特定遗传背景下做出的”和“遗传现象与分子机理密切相关”; 结合对“母性影响”这一新知识点的学习, 解析红色稻米品种 Ka 的遗传机制。</w:t>
      </w:r>
    </w:p>
    <w:p w14:paraId="491E0703" w14:textId="68465816"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第（1）题，Ka和Dr正反交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1</m:t>
            </m:r>
          </m:sub>
        </m:sSub>
      </m:oMath>
      <w:r w:rsidRPr="00BB7A60">
        <w:rPr>
          <w:rFonts w:ascii="宋体" w:eastAsia="宋体" w:hAnsi="宋体"/>
          <w:lang w:eastAsia="zh-CN"/>
        </w:rPr>
        <w:t xml:space="preserve"> 颜色出现了差异，表明影响子代表型的原因可能在细胞质中；根据对“母性影响”的解读，影响子代表型的仍旧是核基因，母本的核基因将推迟一代在子代中表现出来； </w:t>
      </w:r>
      <m:oMath>
        <m:r>
          <m:rPr>
            <m:sty m:val="p"/>
          </m:rPr>
          <w:rPr>
            <w:rFonts w:ascii="Cambria Math" w:eastAsia="宋体" w:hAnsi="Cambria Math" w:hint="eastAsia"/>
            <w:lang w:eastAsia="zh-CN"/>
          </w:rPr>
          <m:t>♀</m:t>
        </m:r>
        <m:r>
          <m:rPr>
            <m:sty m:val="p"/>
          </m:rPr>
          <w:rPr>
            <w:rFonts w:ascii="Cambria Math" w:eastAsia="宋体" w:hAnsi="Cambria Math"/>
            <w:lang w:eastAsia="zh-CN"/>
          </w:rPr>
          <m:t>Dr(</m:t>
        </m:r>
        <m:r>
          <m:rPr>
            <m:nor/>
          </m:rPr>
          <w:rPr>
            <w:rFonts w:ascii="宋体" w:eastAsia="宋体" w:hAnsi="宋体"/>
            <w:lang w:eastAsia="zh-CN"/>
          </w:rPr>
          <m:t>白</m:t>
        </m:r>
        <m:r>
          <m:rPr>
            <m:sty m:val="p"/>
          </m:rPr>
          <w:rPr>
            <w:rFonts w:ascii="Cambria Math" w:eastAsia="宋体" w:hAnsi="Cambria Math"/>
            <w:lang w:eastAsia="zh-CN"/>
          </w:rPr>
          <m:t>)×</m:t>
        </m:r>
        <m:r>
          <m:rPr>
            <m:sty m:val="p"/>
          </m:rPr>
          <w:rPr>
            <w:rFonts w:ascii="Cambria Math" w:eastAsia="宋体" w:hAnsi="Cambria Math" w:hint="eastAsia"/>
            <w:lang w:eastAsia="zh-CN"/>
          </w:rPr>
          <m:t>♂</m:t>
        </m:r>
        <m:r>
          <m:rPr>
            <m:sty m:val="p"/>
          </m:rPr>
          <w:rPr>
            <w:rFonts w:ascii="Cambria Math" w:eastAsia="宋体" w:hAnsi="Cambria Math"/>
            <w:lang w:eastAsia="zh-CN"/>
          </w:rPr>
          <m:t>Ka(</m:t>
        </m:r>
        <m:r>
          <m:rPr>
            <m:nor/>
          </m:rPr>
          <w:rPr>
            <w:rFonts w:ascii="宋体" w:eastAsia="宋体" w:hAnsi="宋体"/>
            <w:lang w:eastAsia="zh-CN"/>
          </w:rPr>
          <m:t>红</m:t>
        </m:r>
        <m:r>
          <m:rPr>
            <m:sty m:val="p"/>
          </m:rPr>
          <w:rPr>
            <w:rFonts w:ascii="Cambria Math" w:eastAsia="宋体" w:hAnsi="Cambria Math"/>
            <w:lang w:eastAsia="zh-CN"/>
          </w:rPr>
          <m:t>)</m:t>
        </m:r>
      </m:oMath>
      <w:r w:rsidRPr="00BB7A60">
        <w:rPr>
          <w:rFonts w:ascii="宋体" w:eastAsia="宋体" w:hAnsi="宋体"/>
          <w:lang w:eastAsia="zh-CN"/>
        </w:rPr>
        <w:t xml:space="preserve"> 的后代连续自交得到的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3</m:t>
            </m:r>
          </m:sub>
        </m:sSub>
      </m:oMath>
      <w:r w:rsidRPr="00BB7A60">
        <w:rPr>
          <w:rFonts w:ascii="宋体" w:eastAsia="宋体" w:hAnsi="宋体"/>
          <w:lang w:eastAsia="zh-CN"/>
        </w:rPr>
        <w:t xml:space="preserve"> 表型为红：白=3:1,表明在Ka和Dr中控制籽粒颜色的遗传因子似乎只有一对。结合以上三点，①中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2</m:t>
            </m:r>
          </m:sub>
        </m:sSub>
      </m:oMath>
      <w:r w:rsidRPr="00BB7A60">
        <w:rPr>
          <w:rFonts w:ascii="宋体" w:eastAsia="宋体" w:hAnsi="宋体"/>
          <w:lang w:eastAsia="zh-CN"/>
        </w:rPr>
        <w:t xml:space="preserve"> 基因型为A_：aa=3：1,故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3</m:t>
            </m:r>
          </m:sub>
        </m:sSub>
      </m:oMath>
      <w:r w:rsidRPr="00BB7A60">
        <w:rPr>
          <w:rFonts w:ascii="宋体" w:eastAsia="宋体" w:hAnsi="宋体"/>
          <w:lang w:eastAsia="zh-CN"/>
        </w:rPr>
        <w:t xml:space="preserve"> 的表型比例为红：白=3:1,②中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1</m:t>
            </m:r>
          </m:sub>
        </m:sSub>
      </m:oMath>
      <w:r w:rsidRPr="00BB7A60">
        <w:rPr>
          <w:rFonts w:ascii="宋体" w:eastAsia="宋体" w:hAnsi="宋体"/>
          <w:lang w:eastAsia="zh-CN"/>
        </w:rPr>
        <w:t xml:space="preserve"> 基因型为Aa，故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2</m:t>
            </m:r>
          </m:sub>
        </m:sSub>
      </m:oMath>
      <w:r w:rsidRPr="00BB7A60">
        <w:rPr>
          <w:rFonts w:ascii="宋体" w:eastAsia="宋体" w:hAnsi="宋体"/>
          <w:lang w:eastAsia="zh-CN"/>
        </w:rPr>
        <w:t xml:space="preserve"> 表型为全红。</w:t>
      </w:r>
    </w:p>
    <w:p w14:paraId="1FFFCF77"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 xml:space="preserve">第（2）题，题干描述“Ka和Pu杂交，后代连续自交获得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3</m:t>
            </m:r>
          </m:sub>
        </m:sSub>
      </m:oMath>
      <w:r w:rsidRPr="00BB7A60">
        <w:rPr>
          <w:rFonts w:ascii="宋体" w:eastAsia="宋体" w:hAnsi="宋体"/>
          <w:lang w:eastAsia="zh-CN"/>
        </w:rPr>
        <w:t xml:space="preserve"> 的表型比例为9红：3棕：4白”。在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3</m:t>
            </m:r>
          </m:sub>
        </m:sSub>
      </m:oMath>
      <w:r w:rsidRPr="00BB7A60">
        <w:rPr>
          <w:rFonts w:ascii="宋体" w:eastAsia="宋体" w:hAnsi="宋体"/>
          <w:lang w:eastAsia="zh-CN"/>
        </w:rPr>
        <w:t xml:space="preserve"> 代而非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2</m:t>
            </m:r>
          </m:sub>
        </m:sSub>
      </m:oMath>
      <w:r w:rsidRPr="00BB7A60">
        <w:rPr>
          <w:rFonts w:ascii="宋体" w:eastAsia="宋体" w:hAnsi="宋体"/>
          <w:lang w:eastAsia="zh-CN"/>
        </w:rPr>
        <w:t xml:space="preserve"> </w:t>
      </w:r>
      <w:proofErr w:type="gramStart"/>
      <w:r w:rsidRPr="00BB7A60">
        <w:rPr>
          <w:rFonts w:ascii="宋体" w:eastAsia="宋体" w:hAnsi="宋体"/>
          <w:lang w:eastAsia="zh-CN"/>
        </w:rPr>
        <w:t>代出现</w:t>
      </w:r>
      <w:proofErr w:type="gramEnd"/>
      <w:r w:rsidRPr="00BB7A60">
        <w:rPr>
          <w:rFonts w:ascii="宋体" w:eastAsia="宋体" w:hAnsi="宋体"/>
          <w:lang w:eastAsia="zh-CN"/>
        </w:rPr>
        <w:t>这一比例，表明在Ka和Pu杂交过程中母性影响仍旧存在，这是解后续所有题目的背景；“9红：3棕：4白”这一比例结合题</w:t>
      </w:r>
      <w:proofErr w:type="gramStart"/>
      <w:r w:rsidRPr="00BB7A60">
        <w:rPr>
          <w:rFonts w:ascii="宋体" w:eastAsia="宋体" w:hAnsi="宋体"/>
          <w:lang w:eastAsia="zh-CN"/>
        </w:rPr>
        <w:t>干给予</w:t>
      </w:r>
      <w:proofErr w:type="gramEnd"/>
      <w:r w:rsidRPr="00BB7A60">
        <w:rPr>
          <w:rFonts w:ascii="宋体" w:eastAsia="宋体" w:hAnsi="宋体"/>
          <w:lang w:eastAsia="zh-CN"/>
        </w:rPr>
        <w:t>的信息（两对基因控制）可知，Ka中控制籽粒颜色的遗传因子有2对，白色是隐性上位性状（此时a纯合，对应基因型aa_），A和B同时存在时籽粒红色，A存在B不存在时为棕色。至此，可推测Ka（红色）、Dr（白色）和Pu（白色）基因型分别为AABB、</w:t>
      </w:r>
      <w:proofErr w:type="spellStart"/>
      <w:r w:rsidRPr="00BB7A60">
        <w:rPr>
          <w:rFonts w:ascii="宋体" w:eastAsia="宋体" w:hAnsi="宋体"/>
          <w:lang w:eastAsia="zh-CN"/>
        </w:rPr>
        <w:t>aaBB</w:t>
      </w:r>
      <w:proofErr w:type="spellEnd"/>
      <w:r w:rsidRPr="00BB7A60">
        <w:rPr>
          <w:rFonts w:ascii="宋体" w:eastAsia="宋体" w:hAnsi="宋体"/>
          <w:lang w:eastAsia="zh-CN"/>
        </w:rPr>
        <w:t>和</w:t>
      </w:r>
      <w:proofErr w:type="spellStart"/>
      <w:r w:rsidRPr="00BB7A60">
        <w:rPr>
          <w:rFonts w:ascii="宋体" w:eastAsia="宋体" w:hAnsi="宋体"/>
          <w:lang w:eastAsia="zh-CN"/>
        </w:rPr>
        <w:t>aabb</w:t>
      </w:r>
      <w:proofErr w:type="spellEnd"/>
      <w:r w:rsidRPr="00BB7A60">
        <w:rPr>
          <w:rFonts w:ascii="宋体" w:eastAsia="宋体" w:hAnsi="宋体"/>
          <w:lang w:eastAsia="zh-CN"/>
        </w:rPr>
        <w:t xml:space="preserve">。由此，结出棕色籽粒的 </w:t>
      </w:r>
      <m:oMath>
        <m:sSub>
          <m:sSubPr>
            <m:ctrlPr>
              <w:rPr>
                <w:rFonts w:ascii="Cambria Math" w:eastAsia="宋体" w:hAnsi="Cambria Math"/>
              </w:rPr>
            </m:ctrlPr>
          </m:sSubPr>
          <m:e>
            <m:r>
              <w:rPr>
                <w:rFonts w:ascii="Cambria Math" w:eastAsia="宋体" w:hAnsi="Cambria Math"/>
                <w:lang w:eastAsia="zh-CN"/>
              </w:rPr>
              <m:t>F</m:t>
            </m:r>
          </m:e>
          <m:sub>
            <m:r>
              <m:rPr>
                <m:sty m:val="p"/>
              </m:rPr>
              <w:rPr>
                <w:rFonts w:ascii="Cambria Math" w:eastAsia="宋体" w:hAnsi="Cambria Math"/>
                <w:lang w:eastAsia="zh-CN"/>
              </w:rPr>
              <m:t>2</m:t>
            </m:r>
          </m:sub>
        </m:sSub>
      </m:oMath>
      <w:r w:rsidRPr="00BB7A60">
        <w:rPr>
          <w:rFonts w:ascii="宋体" w:eastAsia="宋体" w:hAnsi="宋体"/>
          <w:lang w:eastAsia="zh-CN"/>
        </w:rPr>
        <w:t xml:space="preserve"> 植株基因型为</w:t>
      </w:r>
      <w:proofErr w:type="spellStart"/>
      <w:r w:rsidRPr="00BB7A60">
        <w:rPr>
          <w:rFonts w:ascii="宋体" w:eastAsia="宋体" w:hAnsi="宋体"/>
          <w:lang w:eastAsia="zh-CN"/>
        </w:rPr>
        <w:t>AAbb</w:t>
      </w:r>
      <w:proofErr w:type="spellEnd"/>
      <w:r w:rsidRPr="00BB7A60">
        <w:rPr>
          <w:rFonts w:ascii="宋体" w:eastAsia="宋体" w:hAnsi="宋体"/>
          <w:lang w:eastAsia="zh-CN"/>
        </w:rPr>
        <w:t>或</w:t>
      </w:r>
      <w:proofErr w:type="spellStart"/>
      <w:r w:rsidRPr="00BB7A60">
        <w:rPr>
          <w:rFonts w:ascii="宋体" w:eastAsia="宋体" w:hAnsi="宋体"/>
          <w:lang w:eastAsia="zh-CN"/>
        </w:rPr>
        <w:t>Aabb</w:t>
      </w:r>
      <w:proofErr w:type="spellEnd"/>
      <w:r w:rsidRPr="00BB7A60">
        <w:rPr>
          <w:rFonts w:ascii="宋体" w:eastAsia="宋体" w:hAnsi="宋体"/>
          <w:lang w:eastAsia="zh-CN"/>
        </w:rPr>
        <w:t>。</w:t>
      </w:r>
    </w:p>
    <w:p w14:paraId="33C6C5BF" w14:textId="77777777" w:rsidR="009666B6" w:rsidRPr="00BB7A60" w:rsidRDefault="00000000" w:rsidP="00D1603E">
      <w:pPr>
        <w:spacing w:after="0" w:line="360" w:lineRule="auto"/>
        <w:ind w:firstLineChars="200" w:firstLine="480"/>
        <w:jc w:val="both"/>
        <w:rPr>
          <w:rFonts w:ascii="宋体" w:eastAsia="宋体" w:hAnsi="宋体"/>
          <w:lang w:eastAsia="zh-CN"/>
        </w:rPr>
      </w:pPr>
      <w:r w:rsidRPr="00BB7A60">
        <w:rPr>
          <w:rFonts w:ascii="宋体" w:eastAsia="宋体" w:hAnsi="宋体"/>
          <w:lang w:eastAsia="zh-CN"/>
        </w:rPr>
        <w:t>第（3）题，已知图中①为Ka，②为Dr，结合第（2）题中推导出的两者基因型（AABB、</w:t>
      </w:r>
      <w:proofErr w:type="spellStart"/>
      <w:r w:rsidRPr="00BB7A60">
        <w:rPr>
          <w:rFonts w:ascii="宋体" w:eastAsia="宋体" w:hAnsi="宋体"/>
          <w:lang w:eastAsia="zh-CN"/>
        </w:rPr>
        <w:t>aaBB</w:t>
      </w:r>
      <w:proofErr w:type="spellEnd"/>
      <w:r w:rsidRPr="00BB7A60">
        <w:rPr>
          <w:rFonts w:ascii="宋体" w:eastAsia="宋体" w:hAnsi="宋体"/>
          <w:lang w:eastAsia="zh-CN"/>
        </w:rPr>
        <w:t>），可判断a基因由A基因发生增添/插入突变形成。③的基因型由电泳图分析为Aa__，显然不是Pu，④才是Pu，其基因型为</w:t>
      </w:r>
      <w:proofErr w:type="spellStart"/>
      <w:r w:rsidRPr="00BB7A60">
        <w:rPr>
          <w:rFonts w:ascii="宋体" w:eastAsia="宋体" w:hAnsi="宋体"/>
          <w:lang w:eastAsia="zh-CN"/>
        </w:rPr>
        <w:t>aabb</w:t>
      </w:r>
      <w:proofErr w:type="spellEnd"/>
      <w:r w:rsidRPr="00BB7A60">
        <w:rPr>
          <w:rFonts w:ascii="宋体" w:eastAsia="宋体" w:hAnsi="宋体"/>
          <w:lang w:eastAsia="zh-CN"/>
        </w:rPr>
        <w:t>，表明B/b基因长度一致，无法用电泳检测，那么③的基因型就可能为AaB_或</w:t>
      </w:r>
      <w:proofErr w:type="spellStart"/>
      <w:r w:rsidRPr="00BB7A60">
        <w:rPr>
          <w:rFonts w:ascii="宋体" w:eastAsia="宋体" w:hAnsi="宋体"/>
          <w:lang w:eastAsia="zh-CN"/>
        </w:rPr>
        <w:t>Aabb</w:t>
      </w:r>
      <w:proofErr w:type="spellEnd"/>
      <w:r w:rsidRPr="00BB7A60">
        <w:rPr>
          <w:rFonts w:ascii="宋体" w:eastAsia="宋体" w:hAnsi="宋体"/>
          <w:lang w:eastAsia="zh-CN"/>
        </w:rPr>
        <w:t>，它所结出籽粒的颜色由这两种基因型决定，为红色或棕色。</w:t>
      </w:r>
    </w:p>
    <w:p w14:paraId="6B9D0F18"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第（4）题，根据Ka和Pu的基因型，条带I和II对应的基因分别为B和b。B基因对应的DNA序列不能被切割，b基因对应的DNA序列可被切割为4个片段，表明B突变到b过程中出现了3个新的酶切位点，产生一个新酶切位点至少要1个碱基发生突变，所以B基因突变为b基因的过程中至少有3个碱基发生了突变。</w:t>
      </w:r>
    </w:p>
    <w:p w14:paraId="0358FC57" w14:textId="77777777" w:rsidR="009666B6" w:rsidRPr="00D1603E" w:rsidRDefault="00000000" w:rsidP="005128B9">
      <w:pPr>
        <w:spacing w:after="0" w:line="360" w:lineRule="auto"/>
        <w:ind w:firstLineChars="200" w:firstLine="482"/>
        <w:rPr>
          <w:rFonts w:ascii="宋体" w:eastAsia="宋体" w:hAnsi="宋体"/>
          <w:b/>
          <w:bCs/>
          <w:lang w:eastAsia="zh-CN"/>
        </w:rPr>
      </w:pPr>
      <w:bookmarkStart w:id="115" w:name="试题亮点-20"/>
      <w:bookmarkEnd w:id="114"/>
      <w:r w:rsidRPr="00D1603E">
        <w:rPr>
          <w:rFonts w:ascii="宋体" w:eastAsia="宋体" w:hAnsi="宋体"/>
          <w:b/>
          <w:bCs/>
          <w:lang w:eastAsia="zh-CN"/>
        </w:rPr>
        <w:t>[试题亮点]</w:t>
      </w:r>
    </w:p>
    <w:p w14:paraId="07D54962" w14:textId="77777777" w:rsidR="009666B6" w:rsidRPr="00BB7A60" w:rsidRDefault="00000000" w:rsidP="005128B9">
      <w:pPr>
        <w:spacing w:after="0" w:line="360" w:lineRule="auto"/>
        <w:ind w:firstLineChars="200" w:firstLine="480"/>
        <w:rPr>
          <w:rFonts w:ascii="宋体" w:eastAsia="宋体" w:hAnsi="宋体"/>
          <w:lang w:eastAsia="zh-CN"/>
        </w:rPr>
      </w:pPr>
      <w:r w:rsidRPr="00BB7A60">
        <w:rPr>
          <w:rFonts w:ascii="宋体" w:eastAsia="宋体" w:hAnsi="宋体"/>
          <w:lang w:eastAsia="zh-CN"/>
        </w:rPr>
        <w:t>本题以解析红色稻米品种Ka的遗传机制这一任务为情境，以孟德尔定律为考查基础，抽丝剥茧，步步深入，利用各种现代生物学技术在分子水平逐次诠释遗传现象的分子机理，引导学生深入理解“遗传背景”和“分子机制”这两个遗传学科核心关注点。通过对“母性影响”这一新</w:t>
      </w:r>
      <w:r w:rsidRPr="00BB7A60">
        <w:rPr>
          <w:rFonts w:ascii="宋体" w:eastAsia="宋体" w:hAnsi="宋体"/>
          <w:lang w:eastAsia="zh-CN"/>
        </w:rPr>
        <w:lastRenderedPageBreak/>
        <w:t>知识的学习和应用，考查学生现场学习能力。是一道综合考核学生基础知识、逻辑推理、学习探究和学科素养的新颖试题，体现了高考考查的基础性、综合性、应用性和创新性。</w:t>
      </w:r>
      <w:bookmarkEnd w:id="115"/>
    </w:p>
    <w:sectPr w:rsidR="009666B6" w:rsidRPr="00BB7A60" w:rsidSect="005128B9">
      <w:footnotePr>
        <w:numRestart w:val="eachSect"/>
      </w:footnotePr>
      <w:pgSz w:w="12240" w:h="15840"/>
      <w:pgMar w:top="1077" w:right="1077" w:bottom="1077" w:left="107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2146EC4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2B8880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0A99412"/>
    <w:multiLevelType w:val="multilevel"/>
    <w:tmpl w:val="505A1700"/>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3" w15:restartNumberingAfterBreak="0">
    <w:nsid w:val="00A99413"/>
    <w:multiLevelType w:val="multilevel"/>
    <w:tmpl w:val="ABB8369E"/>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4" w15:restartNumberingAfterBreak="0">
    <w:nsid w:val="00A99414"/>
    <w:multiLevelType w:val="multilevel"/>
    <w:tmpl w:val="AF167D82"/>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5" w15:restartNumberingAfterBreak="0">
    <w:nsid w:val="00A99416"/>
    <w:multiLevelType w:val="multilevel"/>
    <w:tmpl w:val="1F008688"/>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6" w15:restartNumberingAfterBreak="0">
    <w:nsid w:val="00A99419"/>
    <w:multiLevelType w:val="multilevel"/>
    <w:tmpl w:val="E1007C22"/>
    <w:lvl w:ilvl="0">
      <w:start w:val="9"/>
      <w:numFmt w:val="decimal"/>
      <w:lvlText w:val="%1."/>
      <w:lvlJc w:val="left"/>
      <w:pPr>
        <w:ind w:left="720" w:hanging="360"/>
      </w:pPr>
    </w:lvl>
    <w:lvl w:ilvl="1">
      <w:start w:val="9"/>
      <w:numFmt w:val="decimal"/>
      <w:lvlText w:val="%2."/>
      <w:lvlJc w:val="left"/>
      <w:pPr>
        <w:ind w:left="1440" w:hanging="360"/>
      </w:pPr>
    </w:lvl>
    <w:lvl w:ilvl="2">
      <w:start w:val="9"/>
      <w:numFmt w:val="decimal"/>
      <w:lvlText w:val="%3."/>
      <w:lvlJc w:val="left"/>
      <w:pPr>
        <w:ind w:left="2160" w:hanging="360"/>
      </w:pPr>
    </w:lvl>
    <w:lvl w:ilvl="3">
      <w:start w:val="9"/>
      <w:numFmt w:val="decimal"/>
      <w:lvlText w:val="%4."/>
      <w:lvlJc w:val="left"/>
      <w:pPr>
        <w:ind w:left="2880" w:hanging="360"/>
      </w:pPr>
    </w:lvl>
    <w:lvl w:ilvl="4">
      <w:start w:val="9"/>
      <w:numFmt w:val="decimal"/>
      <w:lvlText w:val="%5."/>
      <w:lvlJc w:val="left"/>
      <w:pPr>
        <w:ind w:left="3600" w:hanging="360"/>
      </w:pPr>
    </w:lvl>
    <w:lvl w:ilvl="5">
      <w:start w:val="9"/>
      <w:numFmt w:val="decimal"/>
      <w:lvlText w:val="%6."/>
      <w:lvlJc w:val="left"/>
      <w:pPr>
        <w:ind w:left="4320" w:hanging="360"/>
      </w:pPr>
    </w:lvl>
    <w:lvl w:ilvl="6">
      <w:start w:val="9"/>
      <w:numFmt w:val="decimal"/>
      <w:lvlText w:val="%7."/>
      <w:lvlJc w:val="left"/>
      <w:pPr>
        <w:ind w:left="5040" w:hanging="360"/>
      </w:pPr>
    </w:lvl>
    <w:lvl w:ilvl="7">
      <w:start w:val="9"/>
      <w:numFmt w:val="decimal"/>
      <w:lvlText w:val="%8."/>
      <w:lvlJc w:val="left"/>
      <w:pPr>
        <w:ind w:left="5760" w:hanging="360"/>
      </w:pPr>
    </w:lvl>
    <w:lvl w:ilvl="8">
      <w:start w:val="9"/>
      <w:numFmt w:val="decimal"/>
      <w:lvlText w:val="%9."/>
      <w:lvlJc w:val="left"/>
      <w:pPr>
        <w:ind w:left="6480" w:hanging="360"/>
      </w:pPr>
    </w:lvl>
  </w:abstractNum>
  <w:abstractNum w:abstractNumId="7" w15:restartNumberingAfterBreak="0">
    <w:nsid w:val="00A99432"/>
    <w:multiLevelType w:val="multilevel"/>
    <w:tmpl w:val="E18067A0"/>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8" w15:restartNumberingAfterBreak="0">
    <w:nsid w:val="00A99433"/>
    <w:multiLevelType w:val="multilevel"/>
    <w:tmpl w:val="6002C8CA"/>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 w15:restartNumberingAfterBreak="0">
    <w:nsid w:val="0A994110"/>
    <w:multiLevelType w:val="multilevel"/>
    <w:tmpl w:val="69AEC83A"/>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abstractNum w:abstractNumId="10" w15:restartNumberingAfterBreak="0">
    <w:nsid w:val="0A994118"/>
    <w:multiLevelType w:val="multilevel"/>
    <w:tmpl w:val="839A4618"/>
    <w:lvl w:ilvl="0">
      <w:start w:val="18"/>
      <w:numFmt w:val="decimal"/>
      <w:lvlText w:val="%1."/>
      <w:lvlJc w:val="left"/>
      <w:pPr>
        <w:ind w:left="720" w:hanging="360"/>
      </w:pPr>
    </w:lvl>
    <w:lvl w:ilvl="1">
      <w:start w:val="18"/>
      <w:numFmt w:val="decimal"/>
      <w:lvlText w:val="%2."/>
      <w:lvlJc w:val="left"/>
      <w:pPr>
        <w:ind w:left="1440" w:hanging="360"/>
      </w:pPr>
    </w:lvl>
    <w:lvl w:ilvl="2">
      <w:start w:val="18"/>
      <w:numFmt w:val="decimal"/>
      <w:lvlText w:val="%3."/>
      <w:lvlJc w:val="left"/>
      <w:pPr>
        <w:ind w:left="2160" w:hanging="360"/>
      </w:pPr>
    </w:lvl>
    <w:lvl w:ilvl="3">
      <w:start w:val="18"/>
      <w:numFmt w:val="decimal"/>
      <w:lvlText w:val="%4."/>
      <w:lvlJc w:val="left"/>
      <w:pPr>
        <w:ind w:left="2880" w:hanging="360"/>
      </w:pPr>
    </w:lvl>
    <w:lvl w:ilvl="4">
      <w:start w:val="18"/>
      <w:numFmt w:val="decimal"/>
      <w:lvlText w:val="%5."/>
      <w:lvlJc w:val="left"/>
      <w:pPr>
        <w:ind w:left="3600" w:hanging="360"/>
      </w:pPr>
    </w:lvl>
    <w:lvl w:ilvl="5">
      <w:start w:val="18"/>
      <w:numFmt w:val="decimal"/>
      <w:lvlText w:val="%6."/>
      <w:lvlJc w:val="left"/>
      <w:pPr>
        <w:ind w:left="4320" w:hanging="360"/>
      </w:pPr>
    </w:lvl>
    <w:lvl w:ilvl="6">
      <w:start w:val="18"/>
      <w:numFmt w:val="decimal"/>
      <w:lvlText w:val="%7."/>
      <w:lvlJc w:val="left"/>
      <w:pPr>
        <w:ind w:left="5040" w:hanging="360"/>
      </w:pPr>
    </w:lvl>
    <w:lvl w:ilvl="7">
      <w:start w:val="18"/>
      <w:numFmt w:val="decimal"/>
      <w:lvlText w:val="%8."/>
      <w:lvlJc w:val="left"/>
      <w:pPr>
        <w:ind w:left="5760" w:hanging="360"/>
      </w:pPr>
    </w:lvl>
    <w:lvl w:ilvl="8">
      <w:start w:val="18"/>
      <w:numFmt w:val="decimal"/>
      <w:lvlText w:val="%9."/>
      <w:lvlJc w:val="left"/>
      <w:pPr>
        <w:ind w:left="6480" w:hanging="360"/>
      </w:pPr>
    </w:lvl>
  </w:abstractNum>
  <w:abstractNum w:abstractNumId="11" w15:restartNumberingAfterBreak="0">
    <w:nsid w:val="170CD2DE"/>
    <w:multiLevelType w:val="multilevel"/>
    <w:tmpl w:val="629A231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2" w15:restartNumberingAfterBreak="0">
    <w:nsid w:val="404E2401"/>
    <w:multiLevelType w:val="hybridMultilevel"/>
    <w:tmpl w:val="9566F772"/>
    <w:lvl w:ilvl="0" w:tplc="F042A438">
      <w:start w:val="2"/>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00471036">
    <w:abstractNumId w:val="11"/>
  </w:num>
  <w:num w:numId="2" w16cid:durableId="1151824928">
    <w:abstractNumId w:val="0"/>
  </w:num>
  <w:num w:numId="3" w16cid:durableId="2103649329">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4" w16cid:durableId="11413095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84445">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6" w16cid:durableId="960843909">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7" w16cid:durableId="1724988224">
    <w:abstractNumId w:val="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8" w16cid:durableId="11034373">
    <w:abstractNumId w:val="6"/>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9" w16cid:durableId="2040156061">
    <w:abstractNumId w:val="9"/>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0" w16cid:durableId="1684472667">
    <w:abstractNumId w:val="10"/>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11" w16cid:durableId="1597861523">
    <w:abstractNumId w:val="8"/>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2" w16cid:durableId="467742957">
    <w:abstractNumId w:val="7"/>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3" w16cid:durableId="15971272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D233A"/>
    <w:rsid w:val="00085980"/>
    <w:rsid w:val="0009483C"/>
    <w:rsid w:val="00297854"/>
    <w:rsid w:val="002F2FBF"/>
    <w:rsid w:val="003421D2"/>
    <w:rsid w:val="003A7474"/>
    <w:rsid w:val="005128B9"/>
    <w:rsid w:val="00540EE0"/>
    <w:rsid w:val="005C762C"/>
    <w:rsid w:val="005D233A"/>
    <w:rsid w:val="005E4580"/>
    <w:rsid w:val="006E2645"/>
    <w:rsid w:val="006E3379"/>
    <w:rsid w:val="009666B6"/>
    <w:rsid w:val="00A32998"/>
    <w:rsid w:val="00B223CB"/>
    <w:rsid w:val="00BB7A60"/>
    <w:rsid w:val="00C71066"/>
    <w:rsid w:val="00D00EB3"/>
    <w:rsid w:val="00D1603E"/>
    <w:rsid w:val="00F23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6D8E5"/>
  <w15:docId w15:val="{9701DAFB-0ECB-482E-86F1-973CF1587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2FBF"/>
  </w:style>
  <w:style w:type="paragraph" w:styleId="1">
    <w:name w:val="heading 1"/>
    <w:basedOn w:val="a"/>
    <w:next w:val="a0"/>
    <w:link w:val="10"/>
    <w:uiPriority w:val="9"/>
    <w:qFormat/>
    <w:rsid w:val="00D00EB3"/>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2">
    <w:name w:val="heading 2"/>
    <w:basedOn w:val="a"/>
    <w:next w:val="a0"/>
    <w:link w:val="20"/>
    <w:uiPriority w:val="9"/>
    <w:semiHidden/>
    <w:unhideWhenUsed/>
    <w:qFormat/>
    <w:rsid w:val="00D00EB3"/>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3">
    <w:name w:val="heading 3"/>
    <w:basedOn w:val="a"/>
    <w:next w:val="a0"/>
    <w:link w:val="30"/>
    <w:uiPriority w:val="9"/>
    <w:semiHidden/>
    <w:unhideWhenUsed/>
    <w:qFormat/>
    <w:rsid w:val="00D00EB3"/>
    <w:pPr>
      <w:keepNext/>
      <w:keepLines/>
      <w:spacing w:before="160" w:after="80"/>
      <w:outlineLvl w:val="2"/>
    </w:pPr>
    <w:rPr>
      <w:rFonts w:eastAsiaTheme="majorEastAsia" w:cstheme="majorBidi"/>
      <w:sz w:val="28"/>
      <w:szCs w:val="28"/>
    </w:rPr>
  </w:style>
  <w:style w:type="paragraph" w:styleId="4">
    <w:name w:val="heading 4"/>
    <w:basedOn w:val="a"/>
    <w:next w:val="a0"/>
    <w:link w:val="40"/>
    <w:uiPriority w:val="9"/>
    <w:semiHidden/>
    <w:unhideWhenUsed/>
    <w:qFormat/>
    <w:rsid w:val="00D00EB3"/>
    <w:pPr>
      <w:keepNext/>
      <w:keepLines/>
      <w:spacing w:before="80" w:after="40"/>
      <w:outlineLvl w:val="3"/>
    </w:pPr>
    <w:rPr>
      <w:rFonts w:eastAsiaTheme="majorEastAsia" w:cstheme="majorBidi"/>
      <w:i/>
      <w:iCs/>
      <w:color w:val="000000" w:themeColor="text1"/>
    </w:rPr>
  </w:style>
  <w:style w:type="paragraph" w:styleId="5">
    <w:name w:val="heading 5"/>
    <w:basedOn w:val="a"/>
    <w:next w:val="a0"/>
    <w:link w:val="50"/>
    <w:uiPriority w:val="9"/>
    <w:semiHidden/>
    <w:unhideWhenUsed/>
    <w:qFormat/>
    <w:rsid w:val="00D00EB3"/>
    <w:pPr>
      <w:keepNext/>
      <w:keepLines/>
      <w:spacing w:before="80" w:after="40"/>
      <w:outlineLvl w:val="4"/>
    </w:pPr>
    <w:rPr>
      <w:rFonts w:eastAsiaTheme="majorEastAsia" w:cstheme="majorBidi"/>
      <w:color w:val="000000" w:themeColor="text1"/>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mpact">
    <w:name w:val="Compact"/>
    <w:next w:val="Compact0"/>
    <w:qFormat/>
    <w:rsid w:val="002F2FBF"/>
    <w:pPr>
      <w:spacing w:before="36" w:after="36"/>
    </w:pPr>
  </w:style>
  <w:style w:type="paragraph" w:styleId="a0">
    <w:name w:val="Body Text"/>
    <w:basedOn w:val="a"/>
    <w:qFormat/>
    <w:rsid w:val="00D00EB3"/>
    <w:pPr>
      <w:spacing w:before="180" w:after="180" w:line="312" w:lineRule="auto"/>
    </w:pPr>
  </w:style>
  <w:style w:type="paragraph" w:customStyle="1" w:styleId="FirstParagraph">
    <w:name w:val="First Paragraph"/>
    <w:basedOn w:val="a0"/>
    <w:next w:val="a0"/>
    <w:qFormat/>
  </w:style>
  <w:style w:type="paragraph" w:customStyle="1" w:styleId="Compact0">
    <w:name w:val="Compact"/>
    <w:basedOn w:val="a0"/>
    <w:qFormat/>
    <w:pPr>
      <w:spacing w:before="36" w:after="36"/>
    </w:pPr>
  </w:style>
  <w:style w:type="paragraph" w:styleId="a4">
    <w:name w:val="Title"/>
    <w:basedOn w:val="a"/>
    <w:next w:val="a0"/>
    <w:link w:val="a5"/>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a5">
    <w:name w:val="标题 字符"/>
    <w:basedOn w:val="a1"/>
    <w:link w:val="a4"/>
    <w:uiPriority w:val="10"/>
    <w:rsid w:val="00A10FD9"/>
    <w:rPr>
      <w:rFonts w:asciiTheme="majorHAnsi" w:eastAsiaTheme="majorEastAsia" w:hAnsiTheme="majorHAnsi" w:cstheme="majorBidi"/>
      <w:sz w:val="56"/>
      <w:szCs w:val="56"/>
    </w:rPr>
  </w:style>
  <w:style w:type="paragraph" w:styleId="a6">
    <w:name w:val="Subtitle"/>
    <w:basedOn w:val="a4"/>
    <w:next w:val="a0"/>
    <w:link w:val="a7"/>
    <w:uiPriority w:val="11"/>
    <w:qFormat/>
    <w:rsid w:val="00A10FD9"/>
    <w:pPr>
      <w:numPr>
        <w:ilvl w:val="1"/>
      </w:numPr>
    </w:pPr>
    <w:rPr>
      <w:spacing w:val="15"/>
      <w:sz w:val="28"/>
      <w:szCs w:val="28"/>
    </w:rPr>
  </w:style>
  <w:style w:type="character" w:customStyle="1" w:styleId="a7">
    <w:name w:val="副标题 字符"/>
    <w:basedOn w:val="a1"/>
    <w:link w:val="a6"/>
    <w:uiPriority w:val="11"/>
    <w:rsid w:val="00A10FD9"/>
    <w:rPr>
      <w:rFonts w:eastAsiaTheme="majorEastAsia" w:cstheme="majorBidi"/>
      <w:color w:val="595959" w:themeColor="text1" w:themeTint="A6"/>
      <w:spacing w:val="15"/>
      <w:sz w:val="28"/>
      <w:szCs w:val="28"/>
    </w:rPr>
  </w:style>
  <w:style w:type="paragraph" w:customStyle="1" w:styleId="Author">
    <w:name w:val="Author"/>
    <w:basedOn w:val="a4"/>
    <w:next w:val="a0"/>
    <w:qFormat/>
    <w:pPr>
      <w:keepNext/>
      <w:keepLines/>
    </w:pPr>
    <w:rPr>
      <w:sz w:val="24"/>
      <w:szCs w:val="24"/>
    </w:rPr>
  </w:style>
  <w:style w:type="paragraph" w:styleId="a8">
    <w:name w:val="Date"/>
    <w:basedOn w:val="a4"/>
    <w:next w:val="a0"/>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9">
    <w:name w:val="Bibliography"/>
    <w:basedOn w:val="a"/>
    <w:qFormat/>
  </w:style>
  <w:style w:type="character" w:customStyle="1" w:styleId="10">
    <w:name w:val="标题 1 字符"/>
    <w:basedOn w:val="a1"/>
    <w:link w:val="1"/>
    <w:uiPriority w:val="9"/>
    <w:rsid w:val="00D00EB3"/>
    <w:rPr>
      <w:rFonts w:asciiTheme="majorHAnsi" w:eastAsiaTheme="majorEastAsia" w:hAnsiTheme="majorHAnsi" w:cstheme="majorBidi"/>
      <w:color w:val="000000" w:themeColor="text1"/>
      <w:sz w:val="40"/>
      <w:szCs w:val="40"/>
    </w:rPr>
  </w:style>
  <w:style w:type="character" w:customStyle="1" w:styleId="20">
    <w:name w:val="标题 2 字符"/>
    <w:basedOn w:val="a1"/>
    <w:link w:val="2"/>
    <w:uiPriority w:val="9"/>
    <w:semiHidden/>
    <w:rsid w:val="00D00EB3"/>
    <w:rPr>
      <w:rFonts w:asciiTheme="majorHAnsi" w:eastAsiaTheme="majorEastAsia" w:hAnsiTheme="majorHAnsi" w:cstheme="majorBidi"/>
      <w:color w:val="000000" w:themeColor="text1"/>
      <w:sz w:val="32"/>
      <w:szCs w:val="32"/>
    </w:rPr>
  </w:style>
  <w:style w:type="character" w:customStyle="1" w:styleId="30">
    <w:name w:val="标题 3 字符"/>
    <w:basedOn w:val="a1"/>
    <w:link w:val="3"/>
    <w:uiPriority w:val="9"/>
    <w:semiHidden/>
    <w:rsid w:val="00D00EB3"/>
    <w:rPr>
      <w:rFonts w:eastAsiaTheme="majorEastAsia" w:cstheme="majorBidi"/>
      <w:sz w:val="28"/>
      <w:szCs w:val="28"/>
    </w:rPr>
  </w:style>
  <w:style w:type="character" w:customStyle="1" w:styleId="40">
    <w:name w:val="标题 4 字符"/>
    <w:basedOn w:val="a1"/>
    <w:link w:val="4"/>
    <w:uiPriority w:val="9"/>
    <w:semiHidden/>
    <w:rsid w:val="00D00EB3"/>
    <w:rPr>
      <w:rFonts w:eastAsiaTheme="majorEastAsia" w:cstheme="majorBidi"/>
      <w:i/>
      <w:iCs/>
      <w:color w:val="000000" w:themeColor="text1"/>
    </w:rPr>
  </w:style>
  <w:style w:type="character" w:customStyle="1" w:styleId="50">
    <w:name w:val="标题 5 字符"/>
    <w:basedOn w:val="a1"/>
    <w:link w:val="5"/>
    <w:uiPriority w:val="9"/>
    <w:semiHidden/>
    <w:rsid w:val="00D00EB3"/>
    <w:rPr>
      <w:rFonts w:eastAsiaTheme="majorEastAsia" w:cstheme="majorBidi"/>
      <w:color w:val="000000" w:themeColor="text1"/>
    </w:rPr>
  </w:style>
  <w:style w:type="character" w:customStyle="1" w:styleId="60">
    <w:name w:val="标题 6 字符"/>
    <w:basedOn w:val="a1"/>
    <w:link w:val="6"/>
    <w:uiPriority w:val="9"/>
    <w:semiHidden/>
    <w:rsid w:val="00A10FD9"/>
    <w:rPr>
      <w:rFonts w:eastAsiaTheme="majorEastAsia" w:cstheme="majorBidi"/>
      <w:i/>
      <w:iCs/>
      <w:color w:val="595959" w:themeColor="text1" w:themeTint="A6"/>
    </w:rPr>
  </w:style>
  <w:style w:type="character" w:customStyle="1" w:styleId="70">
    <w:name w:val="标题 7 字符"/>
    <w:basedOn w:val="a1"/>
    <w:link w:val="7"/>
    <w:uiPriority w:val="9"/>
    <w:semiHidden/>
    <w:rsid w:val="00A10FD9"/>
    <w:rPr>
      <w:rFonts w:eastAsiaTheme="majorEastAsia" w:cstheme="majorBidi"/>
      <w:color w:val="595959" w:themeColor="text1" w:themeTint="A6"/>
    </w:rPr>
  </w:style>
  <w:style w:type="character" w:customStyle="1" w:styleId="80">
    <w:name w:val="标题 8 字符"/>
    <w:basedOn w:val="a1"/>
    <w:link w:val="8"/>
    <w:uiPriority w:val="9"/>
    <w:semiHidden/>
    <w:rsid w:val="00A10FD9"/>
    <w:rPr>
      <w:rFonts w:eastAsiaTheme="majorEastAsia" w:cstheme="majorBidi"/>
      <w:i/>
      <w:iCs/>
      <w:color w:val="272727" w:themeColor="text1" w:themeTint="D8"/>
    </w:rPr>
  </w:style>
  <w:style w:type="character" w:customStyle="1" w:styleId="90">
    <w:name w:val="标题 9 字符"/>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pPr>
      <w:spacing w:before="100" w:after="100"/>
      <w:ind w:left="480" w:right="480"/>
    </w:pPr>
  </w:style>
  <w:style w:type="paragraph" w:styleId="ab">
    <w:name w:val="footnote text"/>
    <w:basedOn w:val="a"/>
    <w:uiPriority w:val="9"/>
    <w:unhideWhenUsed/>
    <w:qFormat/>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rsid w:val="002F2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297854"/>
    <w:pPr>
      <w:keepNext/>
      <w:keepLines/>
      <w:spacing w:after="0" w:line="288" w:lineRule="auto"/>
    </w:pPr>
    <w:rPr>
      <w:b/>
    </w:rPr>
  </w:style>
  <w:style w:type="paragraph" w:customStyle="1" w:styleId="Definition">
    <w:name w:val="Definition"/>
    <w:basedOn w:val="a"/>
    <w:rsid w:val="00297854"/>
    <w:pPr>
      <w:spacing w:line="312" w:lineRule="auto"/>
    </w:pPr>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题注 字符"/>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rPr>
      <w:color w:val="156082" w:themeColor="accent1"/>
    </w:rPr>
  </w:style>
  <w:style w:type="paragraph" w:styleId="TOC">
    <w:name w:val="TOC Heading"/>
    <w:basedOn w:val="1"/>
    <w:next w:val="a0"/>
    <w:uiPriority w:val="39"/>
    <w:unhideWhenUsed/>
    <w:qFormat/>
    <w:pPr>
      <w:spacing w:before="240" w:line="259" w:lineRule="auto"/>
      <w:outlineLvl w:val="9"/>
    </w:pPr>
  </w:style>
  <w:style w:type="table" w:styleId="af0">
    <w:name w:val="Table Grid"/>
    <w:rsid w:val="002F2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1">
    <w:name w:val="List Paragraph"/>
    <w:basedOn w:val="a"/>
    <w:rsid w:val="0009483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73</TotalTime>
  <Pages>36</Pages>
  <Words>4369</Words>
  <Characters>24906</Characters>
  <Application>Microsoft Office Word</Application>
  <DocSecurity>0</DocSecurity>
  <Lines>207</Lines>
  <Paragraphs>58</Paragraphs>
  <ScaleCrop>false</ScaleCrop>
  <Company/>
  <LinksUpToDate>false</LinksUpToDate>
  <CharactersWithSpaces>29217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ADMIN</cp:lastModifiedBy>
  <cp:revision>5</cp:revision>
  <dcterms:created xsi:type="dcterms:W3CDTF">2026-02-01T11:03:00Z</dcterms:created>
  <dcterms:modified xsi:type="dcterms:W3CDTF">2026-02-01T12:02:00Z</dcterms:modified>
</cp:coreProperties>
</file>