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76E98" w14:textId="7239F119" w:rsidR="00AE5D66" w:rsidRPr="00AE5D66" w:rsidRDefault="00AE5D66" w:rsidP="00AE5D66">
      <w:pPr>
        <w:jc w:val="center"/>
        <w:rPr>
          <w:rFonts w:hint="eastAsia"/>
          <w:b/>
          <w:bCs/>
        </w:rPr>
      </w:pPr>
      <w:r w:rsidRPr="00AE5D66">
        <w:rPr>
          <w:b/>
          <w:bCs/>
        </w:rPr>
        <w:t>2025年湖南省普通高中学业水平选择性考试试题解析</w:t>
      </w:r>
      <w:r w:rsidRPr="00AE5D66">
        <w:rPr>
          <w:rFonts w:ascii="微软雅黑" w:eastAsia="微软雅黑" w:hAnsi="微软雅黑" w:cs="微软雅黑" w:hint="eastAsia"/>
          <w:b/>
          <w:bCs/>
        </w:rPr>
        <w:t>・</w:t>
      </w:r>
      <w:r w:rsidRPr="00AE5D66">
        <w:rPr>
          <w:rFonts w:ascii="等线" w:eastAsia="等线" w:hAnsi="等线" w:cs="等线" w:hint="eastAsia"/>
          <w:b/>
          <w:bCs/>
        </w:rPr>
        <w:t>生物学</w:t>
      </w:r>
    </w:p>
    <w:p w14:paraId="69CA8C31" w14:textId="56CBD470" w:rsidR="00AE5D66" w:rsidRPr="00AE5D66" w:rsidRDefault="00AE5D66" w:rsidP="00AE5D66">
      <w:pPr>
        <w:jc w:val="center"/>
        <w:rPr>
          <w:rFonts w:hint="eastAsia"/>
          <w:b/>
          <w:bCs/>
        </w:rPr>
      </w:pPr>
      <w:r w:rsidRPr="00AE5D66">
        <w:rPr>
          <w:b/>
          <w:bCs/>
        </w:rPr>
        <w:t>湖南省教育考试院</w:t>
      </w:r>
    </w:p>
    <w:p w14:paraId="00BA4082" w14:textId="76CB450F" w:rsidR="00AE5D66" w:rsidRPr="00AE5D66" w:rsidRDefault="00AE5D66" w:rsidP="00AE5D66">
      <w:pPr>
        <w:rPr>
          <w:rFonts w:hint="eastAsia"/>
          <w:b/>
          <w:bCs/>
        </w:rPr>
      </w:pPr>
      <w:r w:rsidRPr="00AE5D66">
        <w:rPr>
          <w:b/>
          <w:bCs/>
        </w:rPr>
        <w:t>一、选择题（共16题，1-12为单选题，13-16为多选题）</w:t>
      </w:r>
    </w:p>
    <w:p w14:paraId="11C6AE72" w14:textId="737EBA55" w:rsidR="00AE5D66" w:rsidRPr="00AE5D66" w:rsidRDefault="00AE5D66" w:rsidP="00AE5D66">
      <w:pPr>
        <w:rPr>
          <w:rFonts w:hint="eastAsia"/>
        </w:rPr>
      </w:pPr>
      <w:r w:rsidRPr="00AE5D66">
        <w:t>1.T细胞是重要的免疫细胞。下列叙述错误的是（）</w:t>
      </w:r>
    </w:p>
    <w:p w14:paraId="0E1EF7F5" w14:textId="0599CA28" w:rsidR="00AE5D66" w:rsidRPr="00AE5D66" w:rsidRDefault="00AE5D66" w:rsidP="00AE5D66">
      <w:pPr>
        <w:rPr>
          <w:rFonts w:hint="eastAsia"/>
        </w:rPr>
      </w:pPr>
      <w:r w:rsidRPr="00AE5D66">
        <w:t>A.T细胞来自骨髓造血干细胞并在骨髓中成熟</w:t>
      </w:r>
    </w:p>
    <w:p w14:paraId="551B3079" w14:textId="2B517A2A" w:rsidR="00AE5D66" w:rsidRPr="00AE5D66" w:rsidRDefault="00AE5D66" w:rsidP="00AE5D66">
      <w:pPr>
        <w:rPr>
          <w:rFonts w:hint="eastAsia"/>
        </w:rPr>
      </w:pPr>
      <w:r w:rsidRPr="00AE5D66">
        <w:t>B.树突状细胞可将病毒相关抗原呈递给辅助性T细胞</w:t>
      </w:r>
    </w:p>
    <w:p w14:paraId="0F1F8661" w14:textId="052A508D" w:rsidR="00AE5D66" w:rsidRPr="00AE5D66" w:rsidRDefault="00AE5D66" w:rsidP="00AE5D66">
      <w:pPr>
        <w:rPr>
          <w:rFonts w:hint="eastAsia"/>
        </w:rPr>
      </w:pPr>
      <w:r w:rsidRPr="00AE5D66">
        <w:t>C.辅助性T细胞可参与细胞毒性T细胞的活化</w:t>
      </w:r>
    </w:p>
    <w:p w14:paraId="4772FCEC" w14:textId="795A5FDE" w:rsidR="00AE5D66" w:rsidRPr="00AE5D66" w:rsidRDefault="00AE5D66" w:rsidP="00AE5D66">
      <w:pPr>
        <w:rPr>
          <w:rFonts w:hint="eastAsia"/>
        </w:rPr>
      </w:pPr>
      <w:r w:rsidRPr="00AE5D66">
        <w:t>D.T细胞可集中分布在淋巴结等免疫器官</w:t>
      </w:r>
    </w:p>
    <w:p w14:paraId="24B774FE" w14:textId="3BD1FE6C" w:rsidR="00AE5D66" w:rsidRPr="00AE5D66" w:rsidRDefault="00AE5D66" w:rsidP="00AE5D66">
      <w:pPr>
        <w:rPr>
          <w:rFonts w:hint="eastAsia"/>
        </w:rPr>
      </w:pPr>
      <w:r w:rsidRPr="00AE5D66">
        <w:rPr>
          <w:rFonts w:ascii="宋体" w:eastAsia="宋体" w:hAnsi="宋体" w:hint="eastAsia"/>
          <w:b/>
          <w:bCs/>
        </w:rPr>
        <w:t>【</w:t>
      </w:r>
      <w:r w:rsidRPr="00AE5D66">
        <w:rPr>
          <w:b/>
          <w:bCs/>
        </w:rPr>
        <w:t>参考答案</w:t>
      </w:r>
      <w:r w:rsidRPr="00AE5D66">
        <w:rPr>
          <w:rFonts w:ascii="宋体" w:eastAsia="宋体" w:hAnsi="宋体" w:hint="eastAsia"/>
          <w:b/>
          <w:bCs/>
        </w:rPr>
        <w:t>】</w:t>
      </w:r>
      <w:r w:rsidRPr="00AE5D66">
        <w:t>A</w:t>
      </w:r>
    </w:p>
    <w:p w14:paraId="136891BA" w14:textId="3A53C62D" w:rsidR="00AE5D66" w:rsidRPr="00AE5D66" w:rsidRDefault="00AE5D66" w:rsidP="00AE5D66">
      <w:pPr>
        <w:rPr>
          <w:rFonts w:hint="eastAsia"/>
          <w:b/>
          <w:bCs/>
        </w:rPr>
      </w:pPr>
      <w:r w:rsidRPr="00AE5D66">
        <w:rPr>
          <w:rFonts w:ascii="宋体" w:eastAsia="宋体" w:hAnsi="宋体" w:hint="eastAsia"/>
          <w:b/>
          <w:bCs/>
        </w:rPr>
        <w:t>【</w:t>
      </w:r>
      <w:r w:rsidRPr="00AE5D66">
        <w:rPr>
          <w:b/>
          <w:bCs/>
        </w:rPr>
        <w:t>考查目标</w:t>
      </w:r>
      <w:r w:rsidRPr="00AE5D66">
        <w:rPr>
          <w:rFonts w:ascii="宋体" w:eastAsia="宋体" w:hAnsi="宋体" w:hint="eastAsia"/>
          <w:b/>
          <w:bCs/>
        </w:rPr>
        <w:t>】</w:t>
      </w:r>
    </w:p>
    <w:p w14:paraId="56A1FDC4" w14:textId="3682B21A" w:rsidR="00AE5D66" w:rsidRPr="00AE5D66" w:rsidRDefault="00AE5D66" w:rsidP="00AE5D66">
      <w:pPr>
        <w:rPr>
          <w:rFonts w:hint="eastAsia"/>
        </w:rPr>
      </w:pPr>
      <w:r w:rsidRPr="00AE5D66">
        <w:t>本题考查学生对免疫系统中T细胞的来源、成熟、种类、功能和分布等基础知识的记忆和理解能力。体现了基础性和综合性的考查要求。</w:t>
      </w:r>
    </w:p>
    <w:p w14:paraId="1F9126B1" w14:textId="249D9337" w:rsidR="00AE5D66" w:rsidRPr="00AE5D66" w:rsidRDefault="00AE5D66" w:rsidP="00AE5D66">
      <w:pPr>
        <w:rPr>
          <w:rFonts w:hint="eastAsia"/>
        </w:rPr>
      </w:pPr>
      <w:r w:rsidRPr="00AE5D66">
        <w:rPr>
          <w:rFonts w:ascii="宋体" w:eastAsia="宋体" w:hAnsi="宋体" w:hint="eastAsia"/>
          <w:b/>
          <w:bCs/>
        </w:rPr>
        <w:t>【</w:t>
      </w:r>
      <w:r>
        <w:rPr>
          <w:rFonts w:hint="eastAsia"/>
          <w:b/>
          <w:bCs/>
        </w:rPr>
        <w:t>试题分析</w:t>
      </w:r>
      <w:r w:rsidRPr="00AE5D66">
        <w:rPr>
          <w:rFonts w:ascii="宋体" w:eastAsia="宋体" w:hAnsi="宋体" w:hint="eastAsia"/>
          <w:b/>
          <w:bCs/>
        </w:rPr>
        <w:t>】</w:t>
      </w:r>
    </w:p>
    <w:p w14:paraId="1E8609A7" w14:textId="4A2EF5D3" w:rsidR="00AE5D66" w:rsidRPr="00AE5D66" w:rsidRDefault="00AE5D66" w:rsidP="00AE5D66">
      <w:pPr>
        <w:rPr>
          <w:rFonts w:hint="eastAsia"/>
        </w:rPr>
      </w:pPr>
      <w:r w:rsidRPr="00AE5D66">
        <w:t>T细胞可来自骨髓造血干细胞，迁移到胸腺成熟，A项叙述错误。树突状细胞属于抗原呈递细胞，能摄取和加工处理病毒相关抗原，并且可以将抗原信息暴露在细胞表面，以便呈递给辅助性T细胞，B项叙述正确。辅助性T细胞分泌的细胞因子促进细胞毒性T细胞的活化，C项叙述正确。免疫器官是免疫细胞生成、成熟或集中分布的场所，淋巴结属于免疫器官，T细胞是一种免疫细胞，D项叙述正确。</w:t>
      </w:r>
    </w:p>
    <w:p w14:paraId="3627EA63" w14:textId="34572832" w:rsidR="00AE5D66" w:rsidRDefault="00AE5D66" w:rsidP="00AE5D66">
      <w:pPr>
        <w:rPr>
          <w:rFonts w:hint="eastAsia"/>
        </w:rPr>
      </w:pPr>
      <w:r w:rsidRPr="00AE5D66">
        <w:t>2.用替代的实验材料或者试剂开展下列实验，不能达成实验目的的是（）</w:t>
      </w:r>
    </w:p>
    <w:tbl>
      <w:tblPr>
        <w:tblStyle w:val="ae"/>
        <w:tblW w:w="0" w:type="auto"/>
        <w:tblLook w:val="04A0" w:firstRow="1" w:lastRow="0" w:firstColumn="1" w:lastColumn="0" w:noHBand="0" w:noVBand="1"/>
      </w:tblPr>
      <w:tblGrid>
        <w:gridCol w:w="656"/>
        <w:gridCol w:w="3736"/>
        <w:gridCol w:w="3830"/>
      </w:tblGrid>
      <w:tr w:rsidR="00AE5D66" w:rsidRPr="00AE5D66" w14:paraId="30A53E8B" w14:textId="77777777" w:rsidTr="005B6F48">
        <w:tc>
          <w:tcPr>
            <w:tcW w:w="0" w:type="auto"/>
            <w:hideMark/>
          </w:tcPr>
          <w:p w14:paraId="3457AF8F" w14:textId="77777777" w:rsidR="00AE5D66" w:rsidRPr="00AE5D66" w:rsidRDefault="00AE5D66" w:rsidP="00AE5D66">
            <w:pPr>
              <w:spacing w:after="160" w:line="278" w:lineRule="auto"/>
              <w:rPr>
                <w:rFonts w:hint="eastAsia"/>
                <w:b/>
                <w:bCs/>
              </w:rPr>
            </w:pPr>
            <w:r w:rsidRPr="00AE5D66">
              <w:rPr>
                <w:b/>
                <w:bCs/>
              </w:rPr>
              <w:t>选项</w:t>
            </w:r>
          </w:p>
        </w:tc>
        <w:tc>
          <w:tcPr>
            <w:tcW w:w="0" w:type="auto"/>
            <w:hideMark/>
          </w:tcPr>
          <w:p w14:paraId="22F6C164" w14:textId="77777777" w:rsidR="00AE5D66" w:rsidRPr="00AE5D66" w:rsidRDefault="00AE5D66" w:rsidP="00AE5D66">
            <w:pPr>
              <w:spacing w:after="160" w:line="278" w:lineRule="auto"/>
              <w:rPr>
                <w:rFonts w:hint="eastAsia"/>
                <w:b/>
                <w:bCs/>
              </w:rPr>
            </w:pPr>
            <w:r w:rsidRPr="00AE5D66">
              <w:rPr>
                <w:b/>
                <w:bCs/>
              </w:rPr>
              <w:t>实验内容</w:t>
            </w:r>
          </w:p>
        </w:tc>
        <w:tc>
          <w:tcPr>
            <w:tcW w:w="0" w:type="auto"/>
            <w:hideMark/>
          </w:tcPr>
          <w:p w14:paraId="6F65D4E5" w14:textId="77777777" w:rsidR="00AE5D66" w:rsidRPr="00AE5D66" w:rsidRDefault="00AE5D66" w:rsidP="00AE5D66">
            <w:pPr>
              <w:spacing w:after="160" w:line="278" w:lineRule="auto"/>
              <w:rPr>
                <w:rFonts w:hint="eastAsia"/>
                <w:b/>
                <w:bCs/>
              </w:rPr>
            </w:pPr>
            <w:r w:rsidRPr="00AE5D66">
              <w:rPr>
                <w:b/>
                <w:bCs/>
              </w:rPr>
              <w:t>替代措施</w:t>
            </w:r>
          </w:p>
        </w:tc>
      </w:tr>
      <w:tr w:rsidR="00AE5D66" w:rsidRPr="00AE5D66" w14:paraId="54C2B204" w14:textId="77777777" w:rsidTr="005B6F48">
        <w:tc>
          <w:tcPr>
            <w:tcW w:w="0" w:type="auto"/>
            <w:hideMark/>
          </w:tcPr>
          <w:p w14:paraId="4E5D1CF5" w14:textId="77777777" w:rsidR="00AE5D66" w:rsidRPr="00AE5D66" w:rsidRDefault="00AE5D66" w:rsidP="00AE5D66">
            <w:pPr>
              <w:spacing w:after="160" w:line="278" w:lineRule="auto"/>
              <w:rPr>
                <w:rFonts w:hint="eastAsia"/>
              </w:rPr>
            </w:pPr>
            <w:r w:rsidRPr="00AE5D66">
              <w:t>A</w:t>
            </w:r>
          </w:p>
        </w:tc>
        <w:tc>
          <w:tcPr>
            <w:tcW w:w="0" w:type="auto"/>
            <w:hideMark/>
          </w:tcPr>
          <w:p w14:paraId="652CC143" w14:textId="77777777" w:rsidR="00AE5D66" w:rsidRPr="00AE5D66" w:rsidRDefault="00AE5D66" w:rsidP="00AE5D66">
            <w:pPr>
              <w:spacing w:after="160" w:line="278" w:lineRule="auto"/>
              <w:rPr>
                <w:rFonts w:hint="eastAsia"/>
              </w:rPr>
            </w:pPr>
            <w:r w:rsidRPr="00AE5D66">
              <w:t>用高倍显微镜观察叶绿体</w:t>
            </w:r>
          </w:p>
        </w:tc>
        <w:tc>
          <w:tcPr>
            <w:tcW w:w="0" w:type="auto"/>
            <w:hideMark/>
          </w:tcPr>
          <w:p w14:paraId="00FF1484" w14:textId="3B8CE884" w:rsidR="00AE5D66" w:rsidRPr="00AE5D66" w:rsidRDefault="00AE5D66" w:rsidP="00AE5D66">
            <w:pPr>
              <w:spacing w:after="160" w:line="278" w:lineRule="auto"/>
              <w:rPr>
                <w:rFonts w:hint="eastAsia"/>
              </w:rPr>
            </w:pPr>
            <w:r w:rsidRPr="00AE5D66">
              <w:t>用“菠菜叶”替代“藓类叶片”</w:t>
            </w:r>
          </w:p>
        </w:tc>
      </w:tr>
      <w:tr w:rsidR="00AE5D66" w:rsidRPr="00AE5D66" w14:paraId="68B68BB9" w14:textId="77777777" w:rsidTr="005B6F48">
        <w:tc>
          <w:tcPr>
            <w:tcW w:w="0" w:type="auto"/>
            <w:hideMark/>
          </w:tcPr>
          <w:p w14:paraId="4C3427C8" w14:textId="77777777" w:rsidR="00AE5D66" w:rsidRPr="00AE5D66" w:rsidRDefault="00AE5D66" w:rsidP="00AE5D66">
            <w:pPr>
              <w:spacing w:after="160" w:line="278" w:lineRule="auto"/>
              <w:rPr>
                <w:rFonts w:hint="eastAsia"/>
              </w:rPr>
            </w:pPr>
            <w:r w:rsidRPr="00AE5D66">
              <w:t>B</w:t>
            </w:r>
          </w:p>
        </w:tc>
        <w:tc>
          <w:tcPr>
            <w:tcW w:w="0" w:type="auto"/>
            <w:hideMark/>
          </w:tcPr>
          <w:p w14:paraId="07E71148" w14:textId="27C0E18E" w:rsidR="00AE5D66" w:rsidRPr="00AE5D66" w:rsidRDefault="00AE5D66" w:rsidP="00AE5D66">
            <w:pPr>
              <w:spacing w:after="160" w:line="278" w:lineRule="auto"/>
              <w:rPr>
                <w:rFonts w:hint="eastAsia"/>
              </w:rPr>
            </w:pPr>
            <w:r w:rsidRPr="00AE5D66">
              <w:t>DNA的粗提取与鉴定</w:t>
            </w:r>
          </w:p>
        </w:tc>
        <w:tc>
          <w:tcPr>
            <w:tcW w:w="0" w:type="auto"/>
            <w:hideMark/>
          </w:tcPr>
          <w:p w14:paraId="468EA0AB" w14:textId="07343789" w:rsidR="00AE5D66" w:rsidRPr="00AE5D66" w:rsidRDefault="00AE5D66" w:rsidP="00AE5D66">
            <w:pPr>
              <w:spacing w:after="160" w:line="278" w:lineRule="auto"/>
              <w:rPr>
                <w:rFonts w:hint="eastAsia"/>
              </w:rPr>
            </w:pPr>
            <w:r w:rsidRPr="00AE5D66">
              <w:t>用“猪成熟红细胞”替代“猪肝细胞”</w:t>
            </w:r>
          </w:p>
        </w:tc>
      </w:tr>
      <w:tr w:rsidR="00AE5D66" w:rsidRPr="00AE5D66" w14:paraId="73BA226C" w14:textId="77777777" w:rsidTr="005B6F48">
        <w:tc>
          <w:tcPr>
            <w:tcW w:w="0" w:type="auto"/>
            <w:hideMark/>
          </w:tcPr>
          <w:p w14:paraId="3E1B1C9D" w14:textId="77777777" w:rsidR="00AE5D66" w:rsidRPr="00AE5D66" w:rsidRDefault="00AE5D66" w:rsidP="00AE5D66">
            <w:pPr>
              <w:spacing w:after="160" w:line="278" w:lineRule="auto"/>
              <w:rPr>
                <w:rFonts w:hint="eastAsia"/>
              </w:rPr>
            </w:pPr>
            <w:r w:rsidRPr="00AE5D66">
              <w:t>C</w:t>
            </w:r>
          </w:p>
        </w:tc>
        <w:tc>
          <w:tcPr>
            <w:tcW w:w="0" w:type="auto"/>
            <w:hideMark/>
          </w:tcPr>
          <w:p w14:paraId="312575CC" w14:textId="77777777" w:rsidR="00AE5D66" w:rsidRPr="00AE5D66" w:rsidRDefault="00AE5D66" w:rsidP="00AE5D66">
            <w:pPr>
              <w:spacing w:after="160" w:line="278" w:lineRule="auto"/>
              <w:rPr>
                <w:rFonts w:hint="eastAsia"/>
              </w:rPr>
            </w:pPr>
            <w:r w:rsidRPr="00AE5D66">
              <w:t>观察根尖分生区组织细胞的有丝分裂</w:t>
            </w:r>
          </w:p>
        </w:tc>
        <w:tc>
          <w:tcPr>
            <w:tcW w:w="0" w:type="auto"/>
            <w:hideMark/>
          </w:tcPr>
          <w:p w14:paraId="0524E6E2" w14:textId="568FA2CE" w:rsidR="00AE5D66" w:rsidRPr="00AE5D66" w:rsidRDefault="00AE5D66" w:rsidP="00AE5D66">
            <w:pPr>
              <w:spacing w:after="160" w:line="278" w:lineRule="auto"/>
              <w:rPr>
                <w:rFonts w:hint="eastAsia"/>
              </w:rPr>
            </w:pPr>
            <w:r w:rsidRPr="00AE5D66">
              <w:t>用“醋酸洋红液”替代“甲紫溶液”</w:t>
            </w:r>
          </w:p>
        </w:tc>
      </w:tr>
      <w:tr w:rsidR="00AE5D66" w:rsidRPr="00AE5D66" w14:paraId="165C9AB3" w14:textId="77777777" w:rsidTr="005B6F48">
        <w:tc>
          <w:tcPr>
            <w:tcW w:w="0" w:type="auto"/>
            <w:hideMark/>
          </w:tcPr>
          <w:p w14:paraId="46C77D86" w14:textId="77777777" w:rsidR="00AE5D66" w:rsidRPr="00AE5D66" w:rsidRDefault="00AE5D66" w:rsidP="00AE5D66">
            <w:pPr>
              <w:spacing w:after="160" w:line="278" w:lineRule="auto"/>
              <w:rPr>
                <w:rFonts w:hint="eastAsia"/>
              </w:rPr>
            </w:pPr>
            <w:r w:rsidRPr="00AE5D66">
              <w:t>D</w:t>
            </w:r>
          </w:p>
        </w:tc>
        <w:tc>
          <w:tcPr>
            <w:tcW w:w="0" w:type="auto"/>
            <w:hideMark/>
          </w:tcPr>
          <w:p w14:paraId="6E2753EB" w14:textId="77777777" w:rsidR="00AE5D66" w:rsidRPr="00AE5D66" w:rsidRDefault="00AE5D66" w:rsidP="00AE5D66">
            <w:pPr>
              <w:spacing w:after="160" w:line="278" w:lineRule="auto"/>
              <w:rPr>
                <w:rFonts w:hint="eastAsia"/>
              </w:rPr>
            </w:pPr>
            <w:r w:rsidRPr="00AE5D66">
              <w:t>比较过氧化氢在不同条件下的分解</w:t>
            </w:r>
          </w:p>
        </w:tc>
        <w:tc>
          <w:tcPr>
            <w:tcW w:w="0" w:type="auto"/>
            <w:hideMark/>
          </w:tcPr>
          <w:p w14:paraId="75CB6131" w14:textId="2F2C62E2" w:rsidR="00AE5D66" w:rsidRPr="00AE5D66" w:rsidRDefault="00AE5D66" w:rsidP="00AE5D66">
            <w:pPr>
              <w:spacing w:after="160" w:line="278" w:lineRule="auto"/>
              <w:rPr>
                <w:rFonts w:hint="eastAsia"/>
              </w:rPr>
            </w:pPr>
            <w:r w:rsidRPr="00AE5D66">
              <w:t>用“过氧化氢酶溶液”替代“肝脏研磨液”</w:t>
            </w:r>
          </w:p>
        </w:tc>
      </w:tr>
    </w:tbl>
    <w:p w14:paraId="2C309739" w14:textId="51EE590D" w:rsidR="00AE5D66" w:rsidRPr="00AE5D66" w:rsidRDefault="00AE5D66" w:rsidP="00AE5D66">
      <w:pPr>
        <w:rPr>
          <w:rFonts w:hint="eastAsia"/>
        </w:rPr>
      </w:pPr>
      <w:r w:rsidRPr="00AE5D66">
        <w:rPr>
          <w:b/>
        </w:rPr>
        <w:t>【参考答案】</w:t>
      </w:r>
      <w:r w:rsidRPr="00AE5D66">
        <w:t>B</w:t>
      </w:r>
    </w:p>
    <w:p w14:paraId="5F262612" w14:textId="7C4AC6C7" w:rsidR="00AE5D66" w:rsidRPr="00AE5D66" w:rsidRDefault="00AE5D66" w:rsidP="00AE5D66">
      <w:pPr>
        <w:rPr>
          <w:rFonts w:hint="eastAsia"/>
        </w:rPr>
      </w:pPr>
      <w:r w:rsidRPr="00AE5D66">
        <w:rPr>
          <w:b/>
        </w:rPr>
        <w:t>【考查目标】</w:t>
      </w:r>
    </w:p>
    <w:p w14:paraId="558F5B80" w14:textId="181877FD" w:rsidR="00AE5D66" w:rsidRPr="00AE5D66" w:rsidRDefault="00AE5D66" w:rsidP="00AE5D66">
      <w:pPr>
        <w:rPr>
          <w:rFonts w:hint="eastAsia"/>
        </w:rPr>
      </w:pPr>
      <w:r w:rsidRPr="00AE5D66">
        <w:t>本题考查学生对教材实验“用高倍显微镜观察叶绿体”“DNA的粗提取与鉴定”“观察根尖分生区组织细胞的有丝分裂”和“比较过氧化氢在不同条件下的分解”的掌握情况，以及</w:t>
      </w:r>
      <w:r w:rsidRPr="00AE5D66">
        <w:lastRenderedPageBreak/>
        <w:t>对必备知识的理解和灵活运用能力。体现了基础性和综合性的考查要求。</w:t>
      </w:r>
    </w:p>
    <w:p w14:paraId="77B62AF8" w14:textId="63EF4346" w:rsidR="00AE5D66" w:rsidRPr="00AE5D66" w:rsidRDefault="00AE5D66" w:rsidP="00AE5D66">
      <w:pPr>
        <w:rPr>
          <w:rFonts w:hint="eastAsia"/>
        </w:rPr>
      </w:pPr>
      <w:r w:rsidRPr="00AE5D66">
        <w:rPr>
          <w:b/>
        </w:rPr>
        <w:t>【试题分析】</w:t>
      </w:r>
    </w:p>
    <w:p w14:paraId="229B5465" w14:textId="7353B2FB" w:rsidR="00AE5D66" w:rsidRPr="00AE5D66" w:rsidRDefault="00AE5D66" w:rsidP="00AE5D66">
      <w:pPr>
        <w:rPr>
          <w:rFonts w:hint="eastAsia"/>
        </w:rPr>
      </w:pPr>
      <w:r w:rsidRPr="00AE5D66">
        <w:t>菠菜叶片含有叶绿体，可取菠菜叶稍带叶肉的下表皮作为观察叶绿体的实验材料，A项叙述正确。</w:t>
      </w:r>
      <w:proofErr w:type="gramStart"/>
      <w:r w:rsidRPr="00AE5D66">
        <w:t>猪属于</w:t>
      </w:r>
      <w:proofErr w:type="gramEnd"/>
      <w:r w:rsidRPr="00AE5D66">
        <w:t>哺乳动物，哺乳动物成熟红细胞无细胞核和线粒体，不含DNA，无法进行DNA的粗提取与鉴定，B项叙述错误。醋酸洋红液和甲紫溶液都属于碱性溶液，染色体容易被碱性染液着色，C项叙述正确。肝脏研磨液中含有过氧化氢酶，可催化过氧化氢分解，因此可以用过氧化氢酶溶液替代肝脏研磨液，D项叙述正确。</w:t>
      </w:r>
    </w:p>
    <w:p w14:paraId="1FC6BD6D" w14:textId="378F8C77" w:rsidR="00AE5D66" w:rsidRPr="00AE5D66" w:rsidRDefault="00AE5D66" w:rsidP="00AE5D66">
      <w:pPr>
        <w:rPr>
          <w:rFonts w:hint="eastAsia"/>
        </w:rPr>
      </w:pPr>
      <w:r w:rsidRPr="00AE5D66">
        <w:t>3.蛋白R功能缺失与人血液低胆固醇水平相关。蛋白R是肝细胞膜上的受体，参与去唾液酸糖蛋白的胞吞和降解，从而调节胆固醇代谢。下列叙述错误的是（）</w:t>
      </w:r>
    </w:p>
    <w:p w14:paraId="265DC867" w14:textId="1AF20E93" w:rsidR="00AE5D66" w:rsidRPr="00AE5D66" w:rsidRDefault="00AE5D66" w:rsidP="00AE5D66">
      <w:pPr>
        <w:rPr>
          <w:rFonts w:hint="eastAsia"/>
        </w:rPr>
      </w:pPr>
      <w:r w:rsidRPr="00AE5D66">
        <w:t>A.去唾液酸糖蛋白的胞吞过程需要消耗能量</w:t>
      </w:r>
    </w:p>
    <w:p w14:paraId="76DDEE08" w14:textId="5325D5BF" w:rsidR="00AE5D66" w:rsidRPr="00AE5D66" w:rsidRDefault="00AE5D66" w:rsidP="00AE5D66">
      <w:pPr>
        <w:rPr>
          <w:rFonts w:hint="eastAsia"/>
        </w:rPr>
      </w:pPr>
      <w:r w:rsidRPr="00AE5D66">
        <w:t>B.去唾液酸糖蛋白的胞吞</w:t>
      </w:r>
      <w:proofErr w:type="gramStart"/>
      <w:r w:rsidRPr="00AE5D66">
        <w:t>离不开膜脂的</w:t>
      </w:r>
      <w:proofErr w:type="gramEnd"/>
      <w:r w:rsidRPr="00AE5D66">
        <w:t>流动</w:t>
      </w:r>
    </w:p>
    <w:p w14:paraId="3B01A836" w14:textId="0CED7554" w:rsidR="00AE5D66" w:rsidRPr="00AE5D66" w:rsidRDefault="00AE5D66" w:rsidP="00AE5D66">
      <w:pPr>
        <w:rPr>
          <w:rFonts w:hint="eastAsia"/>
        </w:rPr>
      </w:pPr>
      <w:r w:rsidRPr="00AE5D66">
        <w:t>C.抑制蛋白R合成能增加血液胆固醇含量</w:t>
      </w:r>
    </w:p>
    <w:p w14:paraId="499EEA78" w14:textId="0CBACC1E" w:rsidR="00AE5D66" w:rsidRPr="00AE5D66" w:rsidRDefault="00AE5D66" w:rsidP="00AE5D66">
      <w:pPr>
        <w:rPr>
          <w:rFonts w:hint="eastAsia"/>
        </w:rPr>
      </w:pPr>
      <w:r w:rsidRPr="00AE5D66">
        <w:t>D.去唾液酸糖蛋白可以在溶酶体中被降解</w:t>
      </w:r>
    </w:p>
    <w:p w14:paraId="421A109B" w14:textId="3FDB241C" w:rsidR="00AE5D66" w:rsidRPr="00AE5D66" w:rsidRDefault="00AE5D66" w:rsidP="00AE5D66">
      <w:pPr>
        <w:rPr>
          <w:rFonts w:hint="eastAsia"/>
        </w:rPr>
      </w:pPr>
      <w:r w:rsidRPr="00AE5D66">
        <w:rPr>
          <w:b/>
        </w:rPr>
        <w:t>【参考答案】</w:t>
      </w:r>
      <w:r w:rsidRPr="00AE5D66">
        <w:t>C</w:t>
      </w:r>
    </w:p>
    <w:p w14:paraId="7CFBDA67" w14:textId="56DDBAFD" w:rsidR="00AE5D66" w:rsidRPr="00AE5D66" w:rsidRDefault="00AE5D66" w:rsidP="00AE5D66">
      <w:pPr>
        <w:rPr>
          <w:rFonts w:hint="eastAsia"/>
        </w:rPr>
      </w:pPr>
      <w:r w:rsidRPr="00AE5D66">
        <w:rPr>
          <w:b/>
        </w:rPr>
        <w:t>【考查目标】</w:t>
      </w:r>
    </w:p>
    <w:p w14:paraId="64F6A849" w14:textId="77777777" w:rsidR="00AE5D66" w:rsidRPr="00AE5D66" w:rsidRDefault="00AE5D66" w:rsidP="00AE5D66">
      <w:pPr>
        <w:rPr>
          <w:rFonts w:hint="eastAsia"/>
        </w:rPr>
      </w:pPr>
      <w:r w:rsidRPr="00AE5D66">
        <w:t>本题考查学生对胞吞过程和特点等知识的理解程度，以及获取信息、运用所学知识分析问题和解决问题的能力。体现了基础性、综合性和应用性的考查要求。</w:t>
      </w:r>
    </w:p>
    <w:p w14:paraId="65A2F6EC" w14:textId="075D3EBA" w:rsidR="00AE5D66" w:rsidRPr="00AE5D66" w:rsidRDefault="00AE5D66" w:rsidP="00AE5D66">
      <w:pPr>
        <w:rPr>
          <w:rFonts w:hint="eastAsia"/>
        </w:rPr>
      </w:pPr>
      <w:r w:rsidRPr="00AE5D66">
        <w:rPr>
          <w:b/>
        </w:rPr>
        <w:t>【试题分析】</w:t>
      </w:r>
    </w:p>
    <w:p w14:paraId="37E7A5FC" w14:textId="7A66EC91" w:rsidR="00AE5D66" w:rsidRPr="00AE5D66" w:rsidRDefault="00AE5D66" w:rsidP="00AE5D66">
      <w:pPr>
        <w:rPr>
          <w:rFonts w:hint="eastAsia"/>
        </w:rPr>
      </w:pPr>
      <w:r w:rsidRPr="00AE5D66">
        <w:t>胞吞需要消耗细胞呼吸所释放的能量，A项叙述正确。胞吞过程离不开膜上</w:t>
      </w:r>
      <w:proofErr w:type="gramStart"/>
      <w:r w:rsidRPr="00AE5D66">
        <w:t>磷脂双</w:t>
      </w:r>
      <w:proofErr w:type="gramEnd"/>
      <w:r w:rsidRPr="00AE5D66">
        <w:t>分子层的流动性，B项叙述正确。由题干“蛋白R功能缺失与人血液低胆固醇水平相关”，推出抑制蛋白R合成可能降低血液胆固醇含量，C项叙述错误。去唾液酸糖蛋白被胞吞后，形成的囊泡可与溶酶体融合，溶酶体含多种水解酶，可降解被胞吞的去唾液酸糖蛋白，D项叙述正确。</w:t>
      </w:r>
    </w:p>
    <w:p w14:paraId="02001A5A" w14:textId="63FBCADC" w:rsidR="00AE5D66" w:rsidRPr="00AE5D66" w:rsidRDefault="00AE5D66" w:rsidP="00AE5D66">
      <w:pPr>
        <w:rPr>
          <w:rFonts w:hint="eastAsia"/>
        </w:rPr>
      </w:pPr>
      <w:r w:rsidRPr="00AE5D66">
        <w:t>4.单一使用干扰素-γ治疗肿瘤效果有限。降低线粒体蛋白V合成，不影响癌细胞凋亡，但同时加入干扰素-γ能破坏线粒体膜结构，促进癌细胞凋亡。下列叙述错误的是（）</w:t>
      </w:r>
    </w:p>
    <w:p w14:paraId="58FF9BE0" w14:textId="111B764C" w:rsidR="00AE5D66" w:rsidRPr="00AE5D66" w:rsidRDefault="00AE5D66" w:rsidP="00AE5D66">
      <w:pPr>
        <w:rPr>
          <w:rFonts w:hint="eastAsia"/>
        </w:rPr>
      </w:pPr>
      <w:r w:rsidRPr="00AE5D66">
        <w:t>A.癌细胞凋亡是由基因决定的</w:t>
      </w:r>
    </w:p>
    <w:p w14:paraId="610BCE85" w14:textId="5C440296" w:rsidR="00AE5D66" w:rsidRPr="00AE5D66" w:rsidRDefault="00AE5D66" w:rsidP="00AE5D66">
      <w:pPr>
        <w:rPr>
          <w:rFonts w:hint="eastAsia"/>
        </w:rPr>
      </w:pPr>
      <w:r w:rsidRPr="00AE5D66">
        <w:t>B.蛋白V可能抑制干扰素-γ诱发的癌细胞凋亡</w:t>
      </w:r>
    </w:p>
    <w:p w14:paraId="1CFEB59C" w14:textId="3B08CE85" w:rsidR="00AE5D66" w:rsidRPr="00AE5D66" w:rsidRDefault="00AE5D66" w:rsidP="00AE5D66">
      <w:pPr>
        <w:rPr>
          <w:rFonts w:hint="eastAsia"/>
        </w:rPr>
      </w:pPr>
      <w:r w:rsidRPr="00AE5D66">
        <w:t>C.线粒体膜结构破坏后，其DNA可能会释放</w:t>
      </w:r>
    </w:p>
    <w:p w14:paraId="7289EDB9" w14:textId="05D444AE" w:rsidR="00AE5D66" w:rsidRPr="00AE5D66" w:rsidRDefault="00AE5D66" w:rsidP="00AE5D66">
      <w:pPr>
        <w:rPr>
          <w:rFonts w:hint="eastAsia"/>
        </w:rPr>
      </w:pPr>
      <w:r w:rsidRPr="00AE5D66">
        <w:t>D.抑制蛋白V合成会减弱肿瘤治疗的效果</w:t>
      </w:r>
    </w:p>
    <w:p w14:paraId="15FBA200" w14:textId="55051E96" w:rsidR="00AE5D66" w:rsidRPr="00AE5D66" w:rsidRDefault="00AE5D66" w:rsidP="00AE5D66">
      <w:pPr>
        <w:rPr>
          <w:rFonts w:hint="eastAsia"/>
        </w:rPr>
      </w:pPr>
      <w:r w:rsidRPr="00AE5D66">
        <w:rPr>
          <w:b/>
        </w:rPr>
        <w:lastRenderedPageBreak/>
        <w:t>【参考答案】</w:t>
      </w:r>
      <w:r w:rsidRPr="00AE5D66">
        <w:t>D</w:t>
      </w:r>
    </w:p>
    <w:p w14:paraId="71829797" w14:textId="35CF6C10" w:rsidR="00AE5D66" w:rsidRPr="00AE5D66" w:rsidRDefault="00AE5D66" w:rsidP="00AE5D66">
      <w:pPr>
        <w:rPr>
          <w:rFonts w:hint="eastAsia"/>
        </w:rPr>
      </w:pPr>
      <w:r w:rsidRPr="00AE5D66">
        <w:rPr>
          <w:b/>
        </w:rPr>
        <w:t>【考查目标】</w:t>
      </w:r>
    </w:p>
    <w:p w14:paraId="39FE6189" w14:textId="38314F37" w:rsidR="00AE5D66" w:rsidRPr="00AE5D66" w:rsidRDefault="00AE5D66" w:rsidP="00AE5D66">
      <w:pPr>
        <w:rPr>
          <w:rFonts w:hint="eastAsia"/>
        </w:rPr>
      </w:pPr>
      <w:r w:rsidRPr="00AE5D66">
        <w:t>本题以线粒体蛋白V影响干扰素-γ治疗肿瘤效果为情境，考查学生对细胞凋亡和线粒体结构等知识的掌握情况，以及信息的获取、理解和逻辑推理能力。体现了综合性、应用性和创新性的考查要求。</w:t>
      </w:r>
    </w:p>
    <w:p w14:paraId="6EF08AFA" w14:textId="5E8B7F30" w:rsidR="00AE5D66" w:rsidRPr="00AE5D66" w:rsidRDefault="00AE5D66" w:rsidP="00AE5D66">
      <w:pPr>
        <w:rPr>
          <w:rFonts w:hint="eastAsia"/>
        </w:rPr>
      </w:pPr>
      <w:r w:rsidRPr="00AE5D66">
        <w:rPr>
          <w:b/>
        </w:rPr>
        <w:t>【试题分析】</w:t>
      </w:r>
    </w:p>
    <w:p w14:paraId="1D107A3B" w14:textId="776C7429" w:rsidR="00AE5D66" w:rsidRPr="00AE5D66" w:rsidRDefault="00AE5D66" w:rsidP="00AE5D66">
      <w:pPr>
        <w:rPr>
          <w:rFonts w:hint="eastAsia"/>
        </w:rPr>
      </w:pPr>
      <w:r w:rsidRPr="00AE5D66">
        <w:t>细胞凋亡是由基因所决定的细胞自动结束生命的过程，癌细胞凋亡属于细胞凋亡，A项叙述正确。由题干可知，降低线粒体蛋白V合成的同时加入干扰素-γ能促进癌细胞凋亡，推出蛋白V可能抑制干扰素-γ诱发的癌细胞凋亡，B项叙述正确。线粒体含有DNA，线粒体膜结构被破坏后，其DNA可能会释放出来，C项叙述正确。由题干可知：仅抑制蛋白V合成不影响癌细胞凋亡，无肿瘤治疗效果；抑制蛋白V合成，同时加入干扰素-γ促进癌细胞凋亡，可能增强肿瘤治疗的效果，D项叙述错误。</w:t>
      </w:r>
    </w:p>
    <w:p w14:paraId="27441F86" w14:textId="4DA23F60" w:rsidR="00AE5D66" w:rsidRPr="00AE5D66" w:rsidRDefault="00AE5D66" w:rsidP="00AE5D66">
      <w:pPr>
        <w:rPr>
          <w:rFonts w:hint="eastAsia"/>
        </w:rPr>
      </w:pPr>
      <w:r w:rsidRPr="00AE5D66">
        <w:t>5.采集果园土壤进行微生物分离或计数。下列叙述正确的是（）</w:t>
      </w:r>
    </w:p>
    <w:p w14:paraId="7B7A2561" w14:textId="16D966FF" w:rsidR="00AE5D66" w:rsidRPr="00AE5D66" w:rsidRDefault="00AE5D66" w:rsidP="00AE5D66">
      <w:pPr>
        <w:rPr>
          <w:rFonts w:hint="eastAsia"/>
        </w:rPr>
      </w:pPr>
      <w:r w:rsidRPr="00AE5D66">
        <w:t>A.稀释涂布平板法和平板划线法都能用于尿素分解菌的分离和计数</w:t>
      </w:r>
    </w:p>
    <w:p w14:paraId="17F8E1F1" w14:textId="2D50FC29" w:rsidR="00AE5D66" w:rsidRPr="00AE5D66" w:rsidRDefault="00AE5D66" w:rsidP="00AE5D66">
      <w:pPr>
        <w:rPr>
          <w:rFonts w:hint="eastAsia"/>
        </w:rPr>
      </w:pPr>
      <w:r w:rsidRPr="00AE5D66">
        <w:t>B.完成平板划线后，培养时需增加一个未接种的平板作为对照</w:t>
      </w:r>
    </w:p>
    <w:p w14:paraId="42009D03" w14:textId="16E67B3A" w:rsidR="00AE5D66" w:rsidRPr="00AE5D66" w:rsidRDefault="00AE5D66" w:rsidP="00AE5D66">
      <w:pPr>
        <w:rPr>
          <w:rFonts w:hint="eastAsia"/>
        </w:rPr>
      </w:pPr>
      <w:r w:rsidRPr="00AE5D66">
        <w:t>C.土壤中分离得到的醋酸菌能在无氧条件下将葡萄糖分解成乙酸</w:t>
      </w:r>
    </w:p>
    <w:p w14:paraId="2C945A5A" w14:textId="23121ABE" w:rsidR="00AE5D66" w:rsidRPr="00AE5D66" w:rsidRDefault="00AE5D66" w:rsidP="00AE5D66">
      <w:pPr>
        <w:rPr>
          <w:rFonts w:hint="eastAsia"/>
        </w:rPr>
      </w:pPr>
      <w:r w:rsidRPr="00AE5D66">
        <w:t>D.用于筛选尿素分解菌的培养基含有蛋白胨、尿素和无机盐等营养物质</w:t>
      </w:r>
    </w:p>
    <w:p w14:paraId="0689224B" w14:textId="40734738" w:rsidR="00AE5D66" w:rsidRPr="00AE5D66" w:rsidRDefault="00AE5D66" w:rsidP="00AE5D66">
      <w:pPr>
        <w:rPr>
          <w:rFonts w:hint="eastAsia"/>
        </w:rPr>
      </w:pPr>
      <w:r w:rsidRPr="00AE5D66">
        <w:rPr>
          <w:b/>
        </w:rPr>
        <w:t>【参考答案】</w:t>
      </w:r>
      <w:r w:rsidRPr="00AE5D66">
        <w:t>B</w:t>
      </w:r>
    </w:p>
    <w:p w14:paraId="55F55536" w14:textId="2A735DE7" w:rsidR="00AE5D66" w:rsidRPr="00AE5D66" w:rsidRDefault="00AE5D66" w:rsidP="00AE5D66">
      <w:pPr>
        <w:rPr>
          <w:rFonts w:hint="eastAsia"/>
        </w:rPr>
      </w:pPr>
      <w:r w:rsidRPr="00AE5D66">
        <w:rPr>
          <w:b/>
        </w:rPr>
        <w:t>【考查目标】</w:t>
      </w:r>
    </w:p>
    <w:p w14:paraId="3FD2DAC6" w14:textId="77777777" w:rsidR="00AE5D66" w:rsidRPr="00AE5D66" w:rsidRDefault="00AE5D66" w:rsidP="00AE5D66">
      <w:pPr>
        <w:rPr>
          <w:rFonts w:hint="eastAsia"/>
        </w:rPr>
      </w:pPr>
      <w:r w:rsidRPr="00AE5D66">
        <w:t>本题以采集果园土壤进行微生物分离或计数为情境，考查学生对微生物培养技术的基本原理和基础操作的理解和掌握情况。体现了基础性、综合性和应用性的考查要求。</w:t>
      </w:r>
    </w:p>
    <w:p w14:paraId="171FB5D3" w14:textId="64C9A5C6" w:rsidR="00AE5D66" w:rsidRPr="00AE5D66" w:rsidRDefault="00AE5D66" w:rsidP="00AE5D66">
      <w:pPr>
        <w:rPr>
          <w:rFonts w:hint="eastAsia"/>
        </w:rPr>
      </w:pPr>
      <w:r w:rsidRPr="00AE5D66">
        <w:rPr>
          <w:b/>
        </w:rPr>
        <w:t>【试题分析】</w:t>
      </w:r>
    </w:p>
    <w:p w14:paraId="368F159A" w14:textId="5BC45B6B" w:rsidR="00AE5D66" w:rsidRPr="00AE5D66" w:rsidRDefault="00AE5D66" w:rsidP="00AE5D66">
      <w:pPr>
        <w:rPr>
          <w:rFonts w:hint="eastAsia"/>
        </w:rPr>
      </w:pPr>
      <w:r w:rsidRPr="00AE5D66">
        <w:t>稀释涂布平板法和平板划线法都能用于尿素分解菌的分离，但只有稀释涂布平板法能对其进行计数，A项叙述错误。完成平板划线后，培养时需增加一个未接种的平板作为对照，目的是检测配制的培养基和培养过程是否满足无菌条件，B项叙述正确。醋酸菌是好氧菌，在有氧条件下将葡萄糖分解成乙酸，C项叙述错误。用于筛选尿素分解菌的培养基以尿素为唯一氮源，不能加入其他氮源，如蛋白胨，D项叙述错误。</w:t>
      </w:r>
    </w:p>
    <w:p w14:paraId="6EFC952C" w14:textId="64661D77" w:rsidR="00AE5D66" w:rsidRPr="00AE5D66" w:rsidRDefault="00AE5D66" w:rsidP="00AE5D66">
      <w:pPr>
        <w:rPr>
          <w:rFonts w:hint="eastAsia"/>
        </w:rPr>
      </w:pPr>
      <w:r w:rsidRPr="00AE5D66">
        <w:t>6.酸碱平衡是维持人体正常生命活动的必要条件之一。下列叙述正确的是（）</w:t>
      </w:r>
    </w:p>
    <w:p w14:paraId="6AF3B9EF" w14:textId="2654D483" w:rsidR="00AE5D66" w:rsidRPr="00AE5D66" w:rsidRDefault="00AE5D66" w:rsidP="00AE5D66">
      <w:pPr>
        <w:rPr>
          <w:rFonts w:hint="eastAsia"/>
        </w:rPr>
      </w:pPr>
      <w:r w:rsidRPr="00AE5D66">
        <w:t>A.细胞内液的酸碱平衡与无机盐离子无关</w:t>
      </w:r>
    </w:p>
    <w:p w14:paraId="2330F6E5" w14:textId="27FDADAD" w:rsidR="00AE5D66" w:rsidRPr="00AE5D66" w:rsidRDefault="00AE5D66" w:rsidP="00AE5D66">
      <w:pPr>
        <w:rPr>
          <w:rFonts w:hint="eastAsia"/>
        </w:rPr>
      </w:pPr>
      <w:r w:rsidRPr="00AE5D66">
        <w:t>B.血浆的酸碱平衡与HCO</w:t>
      </w:r>
      <w:r w:rsidRPr="00AE5D66">
        <w:rPr>
          <w:rFonts w:ascii="Cambria Math" w:hAnsi="Cambria Math" w:cs="Cambria Math"/>
        </w:rPr>
        <w:t>₃⁻</w:t>
      </w:r>
      <w:r w:rsidRPr="00AE5D66">
        <w:t>、H</w:t>
      </w:r>
      <w:r w:rsidRPr="00AE5D66">
        <w:rPr>
          <w:rFonts w:ascii="Cambria Math" w:hAnsi="Cambria Math" w:cs="Cambria Math"/>
        </w:rPr>
        <w:t>₂</w:t>
      </w:r>
      <w:r w:rsidRPr="00AE5D66">
        <w:t>CO</w:t>
      </w:r>
      <w:r w:rsidRPr="00AE5D66">
        <w:rPr>
          <w:rFonts w:ascii="Cambria Math" w:hAnsi="Cambria Math" w:cs="Cambria Math"/>
        </w:rPr>
        <w:t>₃</w:t>
      </w:r>
      <w:r w:rsidRPr="00AE5D66">
        <w:t>等物质有关</w:t>
      </w:r>
    </w:p>
    <w:p w14:paraId="287C666A" w14:textId="49FC93D9" w:rsidR="00AE5D66" w:rsidRPr="00AE5D66" w:rsidRDefault="00AE5D66" w:rsidP="00AE5D66">
      <w:pPr>
        <w:rPr>
          <w:rFonts w:hint="eastAsia"/>
        </w:rPr>
      </w:pPr>
      <w:r w:rsidRPr="00AE5D66">
        <w:lastRenderedPageBreak/>
        <w:t>C.胃蛋白酶进入肠道后失活与内环境酸碱度有关</w:t>
      </w:r>
    </w:p>
    <w:p w14:paraId="4771C554" w14:textId="73ED8355" w:rsidR="00AE5D66" w:rsidRPr="00AE5D66" w:rsidRDefault="00AE5D66" w:rsidP="00AE5D66">
      <w:pPr>
        <w:rPr>
          <w:rFonts w:hint="eastAsia"/>
        </w:rPr>
      </w:pPr>
      <w:r w:rsidRPr="00AE5D66">
        <w:t>D.肌细胞无氧呼吸分解葡萄糖产生的CO</w:t>
      </w:r>
      <w:r w:rsidRPr="00AE5D66">
        <w:rPr>
          <w:rFonts w:ascii="Cambria Math" w:hAnsi="Cambria Math" w:cs="Cambria Math"/>
        </w:rPr>
        <w:t>₂</w:t>
      </w:r>
      <w:r w:rsidRPr="00AE5D66">
        <w:t>参与酸碱平衡的调节</w:t>
      </w:r>
    </w:p>
    <w:p w14:paraId="49896B14" w14:textId="21800A4F" w:rsidR="00AE5D66" w:rsidRPr="00AE5D66" w:rsidRDefault="00AE5D66" w:rsidP="00AE5D66">
      <w:pPr>
        <w:rPr>
          <w:rFonts w:hint="eastAsia"/>
        </w:rPr>
      </w:pPr>
      <w:r w:rsidRPr="00AE5D66">
        <w:rPr>
          <w:b/>
        </w:rPr>
        <w:t>【参考答案】</w:t>
      </w:r>
      <w:r w:rsidRPr="00AE5D66">
        <w:t>B</w:t>
      </w:r>
    </w:p>
    <w:p w14:paraId="37DDB9E7" w14:textId="6569DC88" w:rsidR="00AE5D66" w:rsidRPr="00AE5D66" w:rsidRDefault="00AE5D66" w:rsidP="00AE5D66">
      <w:pPr>
        <w:rPr>
          <w:rFonts w:hint="eastAsia"/>
        </w:rPr>
      </w:pPr>
      <w:r w:rsidRPr="00AE5D66">
        <w:rPr>
          <w:b/>
        </w:rPr>
        <w:t>【考查目标】</w:t>
      </w:r>
    </w:p>
    <w:p w14:paraId="5031B260" w14:textId="77777777" w:rsidR="00AE5D66" w:rsidRPr="00AE5D66" w:rsidRDefault="00AE5D66" w:rsidP="00AE5D66">
      <w:pPr>
        <w:rPr>
          <w:rFonts w:hint="eastAsia"/>
        </w:rPr>
      </w:pPr>
      <w:r w:rsidRPr="00AE5D66">
        <w:t>本题基于稳态与平衡观，考查学生对酸碱平衡的调节、无机盐的生理功能、无氧呼吸和影响酶活性的因素等相关知识的理解与应用。体现了基础性和综合性的考查要求。</w:t>
      </w:r>
    </w:p>
    <w:p w14:paraId="1D94F674" w14:textId="66FF63E8" w:rsidR="00AE5D66" w:rsidRPr="00AE5D66" w:rsidRDefault="00AE5D66" w:rsidP="00AE5D66">
      <w:pPr>
        <w:rPr>
          <w:rFonts w:hint="eastAsia"/>
        </w:rPr>
      </w:pPr>
      <w:r w:rsidRPr="00AE5D66">
        <w:rPr>
          <w:b/>
        </w:rPr>
        <w:t>【试题分析】</w:t>
      </w:r>
    </w:p>
    <w:p w14:paraId="76BF70FE" w14:textId="4C491916" w:rsidR="00AE5D66" w:rsidRPr="00AE5D66" w:rsidRDefault="00AE5D66" w:rsidP="00AE5D66">
      <w:pPr>
        <w:rPr>
          <w:rFonts w:hint="eastAsia"/>
        </w:rPr>
      </w:pPr>
      <w:r w:rsidRPr="00AE5D66">
        <w:t>细胞中的无机盐离子对维持细胞的酸碱平衡非常重要，A项叙述错误。HCO</w:t>
      </w:r>
      <w:r w:rsidRPr="00AE5D66">
        <w:rPr>
          <w:rFonts w:ascii="Cambria Math" w:hAnsi="Cambria Math" w:cs="Cambria Math"/>
        </w:rPr>
        <w:t>₃⁻</w:t>
      </w:r>
      <w:r w:rsidRPr="00AE5D66">
        <w:t>、H</w:t>
      </w:r>
      <w:r w:rsidRPr="00AE5D66">
        <w:rPr>
          <w:rFonts w:ascii="Cambria Math" w:hAnsi="Cambria Math" w:cs="Cambria Math"/>
        </w:rPr>
        <w:t>₂</w:t>
      </w:r>
      <w:r w:rsidRPr="00AE5D66">
        <w:t>CO</w:t>
      </w:r>
      <w:r w:rsidRPr="00AE5D66">
        <w:rPr>
          <w:rFonts w:ascii="Cambria Math" w:hAnsi="Cambria Math" w:cs="Cambria Math"/>
        </w:rPr>
        <w:t>₃</w:t>
      </w:r>
      <w:r w:rsidRPr="00AE5D66">
        <w:t>作为缓冲物质参与血浆酸碱平衡的维持，B项叙述正确。胃液的pH为0.9~1.5，是胃蛋白酶发挥功能的适宜pH，胃蛋白酶的失活与肠道内pH（约为7.6）有关，肠道不属于内环境，C项叙述错误。肌细胞无氧呼吸分解葡萄糖产生乳酸，无CO</w:t>
      </w:r>
      <w:r w:rsidRPr="00AE5D66">
        <w:rPr>
          <w:rFonts w:ascii="Cambria Math" w:hAnsi="Cambria Math" w:cs="Cambria Math"/>
        </w:rPr>
        <w:t>₂</w:t>
      </w:r>
      <w:r w:rsidRPr="00AE5D66">
        <w:t>，D项叙述错误。</w:t>
      </w:r>
    </w:p>
    <w:p w14:paraId="2FC37FD5" w14:textId="3C854508" w:rsidR="00AE5D66" w:rsidRPr="00AE5D66" w:rsidRDefault="00AE5D66" w:rsidP="00AE5D66">
      <w:pPr>
        <w:rPr>
          <w:rFonts w:hint="eastAsia"/>
        </w:rPr>
      </w:pPr>
      <w:r w:rsidRPr="00AE5D66">
        <w:t>7.机体可通过信息分子协调各组织器官活动。下列叙述正确的是（）</w:t>
      </w:r>
    </w:p>
    <w:p w14:paraId="7A0BD675" w14:textId="206903CC" w:rsidR="00AE5D66" w:rsidRPr="00AE5D66" w:rsidRDefault="00AE5D66" w:rsidP="00AE5D66">
      <w:pPr>
        <w:rPr>
          <w:rFonts w:hint="eastAsia"/>
        </w:rPr>
      </w:pPr>
      <w:r w:rsidRPr="00AE5D66">
        <w:t>A.甲状腺激素能提高神经系统的兴奋性</w:t>
      </w:r>
    </w:p>
    <w:p w14:paraId="332F3CAB" w14:textId="200272CB" w:rsidR="00AE5D66" w:rsidRPr="00AE5D66" w:rsidRDefault="00AE5D66" w:rsidP="00AE5D66">
      <w:pPr>
        <w:rPr>
          <w:rFonts w:hint="eastAsia"/>
        </w:rPr>
      </w:pPr>
      <w:r w:rsidRPr="00AE5D66">
        <w:t>B.抗利尿激素和醛固酮协同提高血浆中Na</w:t>
      </w:r>
      <w:r w:rsidRPr="00AE5D66">
        <w:rPr>
          <w:rFonts w:ascii="Cambria Math" w:hAnsi="Cambria Math" w:cs="Cambria Math"/>
        </w:rPr>
        <w:t>⁺</w:t>
      </w:r>
      <w:r w:rsidRPr="00AE5D66">
        <w:t>含量</w:t>
      </w:r>
    </w:p>
    <w:p w14:paraId="363730D5" w14:textId="18FA8720" w:rsidR="00AE5D66" w:rsidRPr="00AE5D66" w:rsidRDefault="00AE5D66" w:rsidP="00AE5D66">
      <w:pPr>
        <w:rPr>
          <w:rFonts w:hint="eastAsia"/>
        </w:rPr>
      </w:pPr>
      <w:r w:rsidRPr="00AE5D66">
        <w:t>C.交感神经兴奋释放神经递质，促进消化腺分泌活动</w:t>
      </w:r>
    </w:p>
    <w:p w14:paraId="7E592481" w14:textId="5E1EA500" w:rsidR="00AE5D66" w:rsidRPr="00AE5D66" w:rsidRDefault="00AE5D66" w:rsidP="00AE5D66">
      <w:pPr>
        <w:rPr>
          <w:rFonts w:hint="eastAsia"/>
        </w:rPr>
      </w:pPr>
      <w:r w:rsidRPr="00AE5D66">
        <w:t>D.下丘脑释放促肾上腺皮质激素，增强肾上腺分泌功能</w:t>
      </w:r>
    </w:p>
    <w:p w14:paraId="239B704D" w14:textId="48183FCE" w:rsidR="00AE5D66" w:rsidRPr="00AE5D66" w:rsidRDefault="00AE5D66" w:rsidP="00AE5D66">
      <w:pPr>
        <w:rPr>
          <w:rFonts w:hint="eastAsia"/>
        </w:rPr>
      </w:pPr>
      <w:r w:rsidRPr="00AE5D66">
        <w:rPr>
          <w:b/>
        </w:rPr>
        <w:t>【参考答案】</w:t>
      </w:r>
      <w:r w:rsidRPr="00AE5D66">
        <w:t>A</w:t>
      </w:r>
    </w:p>
    <w:p w14:paraId="1D30085A" w14:textId="553176FB" w:rsidR="00AE5D66" w:rsidRPr="00AE5D66" w:rsidRDefault="00AE5D66" w:rsidP="00AE5D66">
      <w:pPr>
        <w:rPr>
          <w:rFonts w:hint="eastAsia"/>
        </w:rPr>
      </w:pPr>
      <w:r w:rsidRPr="00AE5D66">
        <w:rPr>
          <w:b/>
        </w:rPr>
        <w:t>【考查目标】</w:t>
      </w:r>
    </w:p>
    <w:p w14:paraId="56BD1805" w14:textId="4CA18978" w:rsidR="00AE5D66" w:rsidRPr="00AE5D66" w:rsidRDefault="00AE5D66" w:rsidP="00AE5D66">
      <w:pPr>
        <w:rPr>
          <w:rFonts w:hint="eastAsia"/>
        </w:rPr>
      </w:pPr>
      <w:r w:rsidRPr="00AE5D66">
        <w:t>本题考查学生对体液调节和神经调节相关知识的理解，包括甲状腺激素、抗利尿激素、醛固酮等信息分子的功能，交感神经的作用以及下丘脑-垂体-肾上腺皮质轴的分级调节。体现了基础性和综合性的考查要求。</w:t>
      </w:r>
    </w:p>
    <w:p w14:paraId="2F4F61EB" w14:textId="57D7709E" w:rsidR="00AE5D66" w:rsidRPr="00AE5D66" w:rsidRDefault="00AE5D66" w:rsidP="00AE5D66">
      <w:pPr>
        <w:rPr>
          <w:rFonts w:hint="eastAsia"/>
        </w:rPr>
      </w:pPr>
      <w:r w:rsidRPr="00AE5D66">
        <w:rPr>
          <w:b/>
        </w:rPr>
        <w:t>【试题分析】</w:t>
      </w:r>
    </w:p>
    <w:p w14:paraId="136C2FA4" w14:textId="315AAF7F" w:rsidR="00AE5D66" w:rsidRPr="00AE5D66" w:rsidRDefault="00AE5D66" w:rsidP="00AE5D66">
      <w:pPr>
        <w:rPr>
          <w:rFonts w:hint="eastAsia"/>
        </w:rPr>
      </w:pPr>
      <w:r w:rsidRPr="00AE5D66">
        <w:t>甲状腺激素具有调节体内的有机物代谢、促进生长和发育、提高神经的兴奋性等作用，A项叙述正确。抗利尿激素促进肾小管和集合管对水的重吸收，降低血浆中Na</w:t>
      </w:r>
      <w:r w:rsidRPr="00AE5D66">
        <w:rPr>
          <w:rFonts w:ascii="Cambria Math" w:hAnsi="Cambria Math" w:cs="Cambria Math"/>
        </w:rPr>
        <w:t>⁺</w:t>
      </w:r>
      <w:r w:rsidRPr="00AE5D66">
        <w:t>浓度，而醛固酮促进肾小管和集合管对Na</w:t>
      </w:r>
      <w:r w:rsidRPr="00AE5D66">
        <w:rPr>
          <w:rFonts w:ascii="Cambria Math" w:hAnsi="Cambria Math" w:cs="Cambria Math"/>
        </w:rPr>
        <w:t>⁺</w:t>
      </w:r>
      <w:r w:rsidRPr="00AE5D66">
        <w:t>的重吸收，提高血浆中Na</w:t>
      </w:r>
      <w:r w:rsidRPr="00AE5D66">
        <w:rPr>
          <w:rFonts w:ascii="Cambria Math" w:hAnsi="Cambria Math" w:cs="Cambria Math"/>
        </w:rPr>
        <w:t>⁺</w:t>
      </w:r>
      <w:r w:rsidRPr="00AE5D66">
        <w:t>含量。因此，抗利尿激素与醛固酮没有协同提高血浆Na</w:t>
      </w:r>
      <w:r w:rsidRPr="00AE5D66">
        <w:rPr>
          <w:rFonts w:ascii="Cambria Math" w:hAnsi="Cambria Math" w:cs="Cambria Math"/>
        </w:rPr>
        <w:t>⁺</w:t>
      </w:r>
      <w:r w:rsidRPr="00AE5D66">
        <w:t>含量的作用，B项叙述错误。交感神经兴奋释放神经递质，减弱消化腺分泌活动，C项叙述错误。下丘脑分泌促肾上腺皮质激素释放激素，促使垂体分泌促肾上腺皮质激素，进而增强肾上腺分泌功能，D项叙述错误。</w:t>
      </w:r>
    </w:p>
    <w:p w14:paraId="33AD0FE2" w14:textId="5FB625D6" w:rsidR="00AE5D66" w:rsidRPr="00AE5D66" w:rsidRDefault="00AE5D66" w:rsidP="00AE5D66">
      <w:pPr>
        <w:rPr>
          <w:rFonts w:hint="eastAsia"/>
        </w:rPr>
      </w:pPr>
      <w:r w:rsidRPr="00AE5D66">
        <w:t>8.为调查某自然保护区动物资源现状，研究人员利用红外触发相机记录到多种动物，其</w:t>
      </w:r>
      <w:r w:rsidRPr="00AE5D66">
        <w:lastRenderedPageBreak/>
        <w:t>中豹猫、猪獾在海拔分布上重叠度较高。下列叙述错误的是（）</w:t>
      </w:r>
    </w:p>
    <w:p w14:paraId="11471FEE" w14:textId="66FBD580" w:rsidR="00AE5D66" w:rsidRPr="00AE5D66" w:rsidRDefault="00AE5D66" w:rsidP="00AE5D66">
      <w:pPr>
        <w:rPr>
          <w:rFonts w:hint="eastAsia"/>
        </w:rPr>
      </w:pPr>
      <w:r w:rsidRPr="00AE5D66">
        <w:t>A.建立自然保护区可对豹猫进行最有效保护</w:t>
      </w:r>
    </w:p>
    <w:p w14:paraId="70A0A43B" w14:textId="663A7C85" w:rsidR="00AE5D66" w:rsidRPr="00AE5D66" w:rsidRDefault="00AE5D66" w:rsidP="00AE5D66">
      <w:pPr>
        <w:rPr>
          <w:rFonts w:hint="eastAsia"/>
        </w:rPr>
      </w:pPr>
      <w:r w:rsidRPr="00AE5D66">
        <w:t>B.该保护区的豹猫和猪獾处于相同的生态位</w:t>
      </w:r>
    </w:p>
    <w:p w14:paraId="5DC9632B" w14:textId="6CC7DF2B" w:rsidR="00AE5D66" w:rsidRPr="00AE5D66" w:rsidRDefault="00AE5D66" w:rsidP="00AE5D66">
      <w:pPr>
        <w:rPr>
          <w:rFonts w:hint="eastAsia"/>
        </w:rPr>
      </w:pPr>
      <w:r w:rsidRPr="00AE5D66">
        <w:t>C.红外触发相机能用于调查豹猫的种群数量</w:t>
      </w:r>
    </w:p>
    <w:p w14:paraId="11EE4CA7" w14:textId="4AC96131" w:rsidR="00AE5D66" w:rsidRPr="00AE5D66" w:rsidRDefault="00AE5D66" w:rsidP="00AE5D66">
      <w:pPr>
        <w:rPr>
          <w:rFonts w:hint="eastAsia"/>
        </w:rPr>
      </w:pPr>
      <w:r w:rsidRPr="00AE5D66">
        <w:t>D.食物是影响豹猫种群数量变化的密度制约因素</w:t>
      </w:r>
    </w:p>
    <w:p w14:paraId="4A6A1AA7" w14:textId="6554AA22" w:rsidR="00AE5D66" w:rsidRPr="00AE5D66" w:rsidRDefault="00AE5D66" w:rsidP="00AE5D66">
      <w:pPr>
        <w:rPr>
          <w:rFonts w:hint="eastAsia"/>
        </w:rPr>
      </w:pPr>
      <w:r w:rsidRPr="00AE5D66">
        <w:rPr>
          <w:b/>
        </w:rPr>
        <w:t>【参考答案】</w:t>
      </w:r>
      <w:r w:rsidRPr="00AE5D66">
        <w:t>B</w:t>
      </w:r>
    </w:p>
    <w:p w14:paraId="638D538E" w14:textId="6FC66D65" w:rsidR="00AE5D66" w:rsidRPr="00AE5D66" w:rsidRDefault="00AE5D66" w:rsidP="00AE5D66">
      <w:pPr>
        <w:rPr>
          <w:rFonts w:hint="eastAsia"/>
        </w:rPr>
      </w:pPr>
      <w:r w:rsidRPr="00AE5D66">
        <w:rPr>
          <w:b/>
        </w:rPr>
        <w:t>【考查目标】</w:t>
      </w:r>
    </w:p>
    <w:p w14:paraId="3FCB5517" w14:textId="77777777" w:rsidR="00AE5D66" w:rsidRPr="00AE5D66" w:rsidRDefault="00AE5D66" w:rsidP="00AE5D66">
      <w:pPr>
        <w:rPr>
          <w:rFonts w:hint="eastAsia"/>
        </w:rPr>
      </w:pPr>
      <w:r w:rsidRPr="00AE5D66">
        <w:t>本题以自然保护区野生动物资源现状的调查为情境，考查学生对就地保护、生态位、调查种群数量的方法和密度制约因素等概念的理解和应用能力，同时考查学生对人与自然和谐共生观念的理解程度，以及科学探究与社会责任等学科核心素养。体现了基础性和应用性的考查要求。</w:t>
      </w:r>
    </w:p>
    <w:p w14:paraId="768C1969" w14:textId="7B2A5A96" w:rsidR="00AE5D66" w:rsidRPr="00AE5D66" w:rsidRDefault="00AE5D66" w:rsidP="00AE5D66">
      <w:pPr>
        <w:rPr>
          <w:rFonts w:hint="eastAsia"/>
        </w:rPr>
      </w:pPr>
      <w:r w:rsidRPr="00AE5D66">
        <w:rPr>
          <w:b/>
        </w:rPr>
        <w:t>【试题分析】</w:t>
      </w:r>
    </w:p>
    <w:p w14:paraId="77B7CAFA" w14:textId="435D797C" w:rsidR="00AE5D66" w:rsidRPr="00AE5D66" w:rsidRDefault="00AE5D66" w:rsidP="00AE5D66">
      <w:pPr>
        <w:rPr>
          <w:rFonts w:hint="eastAsia"/>
        </w:rPr>
      </w:pPr>
      <w:r w:rsidRPr="00AE5D66">
        <w:t>建立自然保护区以及国家公园是就地保护的具体形式，可对豹猫进行最有效保护，A项叙述正确。一个物种在群落中的地位和作用，包括所处的空间位置，占用资源的情况，以及与其他物种的关系等，称为这个物种的生态位。由</w:t>
      </w:r>
      <w:proofErr w:type="gramStart"/>
      <w:r w:rsidRPr="00AE5D66">
        <w:t>题干仅知</w:t>
      </w:r>
      <w:proofErr w:type="gramEnd"/>
      <w:r w:rsidRPr="00AE5D66">
        <w:t>豹猫和猪獾在海拔分布上重叠度较高，无法说明豹猫和猪獾处于相同的生态位，B项叙述错误。红外触发相机能对豹猫等动物进行拍摄记录，可用于调查种群密度或种群数量，C项叙述正确。食物和天敌等生物因素对种群数量的作用强度与该种群密度相关，属于密度制约因素，D项叙述正确。</w:t>
      </w:r>
    </w:p>
    <w:p w14:paraId="5BC237DC" w14:textId="69D66C17" w:rsidR="00AE5D66" w:rsidRPr="00AE5D66" w:rsidRDefault="00AE5D66" w:rsidP="00AE5D66">
      <w:pPr>
        <w:rPr>
          <w:rFonts w:hint="eastAsia"/>
        </w:rPr>
      </w:pPr>
      <w:r w:rsidRPr="00AE5D66">
        <w:t>9.基因W编码的蛋白W能直接抑制核基因P和M转录起始。P和M可分别提高水稻抗虫性和产量。下列叙述错误的是（）</w:t>
      </w:r>
    </w:p>
    <w:p w14:paraId="44E5ECC1" w14:textId="29357196" w:rsidR="00AE5D66" w:rsidRPr="00AE5D66" w:rsidRDefault="00AE5D66" w:rsidP="00AE5D66">
      <w:pPr>
        <w:rPr>
          <w:rFonts w:hint="eastAsia"/>
        </w:rPr>
      </w:pPr>
      <w:r w:rsidRPr="00AE5D66">
        <w:t>A.蛋白W在细胞核中发挥调控功能</w:t>
      </w:r>
    </w:p>
    <w:p w14:paraId="43B88F4A" w14:textId="4714A396" w:rsidR="00AE5D66" w:rsidRPr="00AE5D66" w:rsidRDefault="00AE5D66" w:rsidP="00AE5D66">
      <w:pPr>
        <w:rPr>
          <w:rFonts w:hint="eastAsia"/>
        </w:rPr>
      </w:pPr>
      <w:r w:rsidRPr="00AE5D66">
        <w:t>B.敲除基因W有助于提高水稻抗虫性和产量</w:t>
      </w:r>
    </w:p>
    <w:p w14:paraId="1A5DE84C" w14:textId="7753D8D9" w:rsidR="00AE5D66" w:rsidRPr="00AE5D66" w:rsidRDefault="00AE5D66" w:rsidP="00AE5D66">
      <w:pPr>
        <w:rPr>
          <w:rFonts w:hint="eastAsia"/>
        </w:rPr>
      </w:pPr>
      <w:r w:rsidRPr="00AE5D66">
        <w:t>C.在基因P缺失突变体水稻中，增加基因W的表达量能提高其抗虫性</w:t>
      </w:r>
    </w:p>
    <w:p w14:paraId="1FA559FE" w14:textId="7BAFA668" w:rsidR="00AE5D66" w:rsidRPr="00AE5D66" w:rsidRDefault="00AE5D66" w:rsidP="00AE5D66">
      <w:pPr>
        <w:rPr>
          <w:rFonts w:hint="eastAsia"/>
        </w:rPr>
      </w:pPr>
      <w:r w:rsidRPr="00AE5D66">
        <w:t>D.蛋白W可能通过抑制RNA聚合酶识别基因P和M的启动子而发挥作用</w:t>
      </w:r>
    </w:p>
    <w:p w14:paraId="5A955295" w14:textId="7C0FD48E" w:rsidR="00AE5D66" w:rsidRPr="00AE5D66" w:rsidRDefault="00AE5D66" w:rsidP="00AE5D66">
      <w:pPr>
        <w:rPr>
          <w:rFonts w:hint="eastAsia"/>
        </w:rPr>
      </w:pPr>
      <w:r w:rsidRPr="00AE5D66">
        <w:rPr>
          <w:b/>
        </w:rPr>
        <w:t>【参考答案】</w:t>
      </w:r>
      <w:r w:rsidRPr="00AE5D66">
        <w:t>C</w:t>
      </w:r>
    </w:p>
    <w:p w14:paraId="2D8DF93E" w14:textId="351CD8EC" w:rsidR="00AE5D66" w:rsidRPr="00AE5D66" w:rsidRDefault="00AE5D66" w:rsidP="00AE5D66">
      <w:pPr>
        <w:rPr>
          <w:rFonts w:hint="eastAsia"/>
        </w:rPr>
      </w:pPr>
      <w:r w:rsidRPr="00AE5D66">
        <w:rPr>
          <w:b/>
        </w:rPr>
        <w:t>【考查目标】</w:t>
      </w:r>
    </w:p>
    <w:p w14:paraId="3A9F9491" w14:textId="77777777" w:rsidR="00AE5D66" w:rsidRPr="00AE5D66" w:rsidRDefault="00AE5D66" w:rsidP="00AE5D66">
      <w:pPr>
        <w:rPr>
          <w:rFonts w:hint="eastAsia"/>
        </w:rPr>
      </w:pPr>
      <w:r w:rsidRPr="00AE5D66">
        <w:t>本题以水稻抗虫性和产量的基因调控的分子机制研究为情境，考查学生对基因表达和调控、突变等必备知识的理解和运用知识解决具体问题的能力。体现了基础性、综合性和创新性的考查要求。</w:t>
      </w:r>
    </w:p>
    <w:p w14:paraId="17135EBD" w14:textId="57109A7C" w:rsidR="00AE5D66" w:rsidRPr="00AE5D66" w:rsidRDefault="00AE5D66" w:rsidP="00AE5D66">
      <w:pPr>
        <w:rPr>
          <w:rFonts w:hint="eastAsia"/>
        </w:rPr>
      </w:pPr>
      <w:r w:rsidRPr="00AE5D66">
        <w:rPr>
          <w:b/>
        </w:rPr>
        <w:lastRenderedPageBreak/>
        <w:t>【试题分析】</w:t>
      </w:r>
    </w:p>
    <w:p w14:paraId="5D2626E4" w14:textId="4C41F6C2" w:rsidR="00AE5D66" w:rsidRPr="00AE5D66" w:rsidRDefault="00AE5D66" w:rsidP="00AE5D66">
      <w:pPr>
        <w:rPr>
          <w:rFonts w:hint="eastAsia"/>
        </w:rPr>
      </w:pPr>
      <w:r w:rsidRPr="00AE5D66">
        <w:t>核基因在细胞核转录，基因W编码的蛋白W能直接抑制核基因P和M转录起始，推测蛋白W在细胞核中发挥调控功能，A项叙述正确。敲除基因W会解除其对基因P和M转录起始的抑制，基因P和M表达量增加，从而提高水稻抗虫性和产量，B项叙述正确。由题干可知，基因W调控P（</w:t>
      </w:r>
      <w:proofErr w:type="spellStart"/>
      <w:r w:rsidRPr="00AE5D66">
        <w:t>P</w:t>
      </w:r>
      <w:proofErr w:type="spellEnd"/>
      <w:r w:rsidRPr="00AE5D66">
        <w:t>可提高水稻抗虫性），由于该水稻缺失基因P，无论增加还是降低基因W表达量都不能提高其抗虫性，C项叙述错误。蛋白W能抑制核基因P和M转录起始，而转录起始过程涉及RNA聚合酶识别基因的启动子，D项叙述正确。</w:t>
      </w:r>
    </w:p>
    <w:p w14:paraId="1D3F1703" w14:textId="675695C4" w:rsidR="00AE5D66" w:rsidRDefault="00AE5D66" w:rsidP="00AE5D66">
      <w:pPr>
        <w:rPr>
          <w:rFonts w:hint="eastAsia"/>
        </w:rPr>
      </w:pPr>
      <w:r w:rsidRPr="00AE5D66">
        <w:t>10.</w:t>
      </w:r>
      <w:r w:rsidR="005B6F48" w:rsidRPr="00F84600">
        <w:rPr>
          <w:rFonts w:asciiTheme="minorEastAsia" w:hAnsiTheme="minorEastAsia"/>
          <w:color w:val="000000"/>
          <w:szCs w:val="21"/>
        </w:rPr>
        <w:t>顺向轴突运输</w:t>
      </w:r>
      <w:proofErr w:type="gramStart"/>
      <w:r w:rsidR="005B6F48" w:rsidRPr="00F84600">
        <w:rPr>
          <w:rFonts w:asciiTheme="minorEastAsia" w:hAnsiTheme="minorEastAsia"/>
          <w:color w:val="000000"/>
          <w:szCs w:val="21"/>
        </w:rPr>
        <w:t>分快速</w:t>
      </w:r>
      <w:proofErr w:type="gramEnd"/>
      <w:r w:rsidR="005B6F48" w:rsidRPr="00F84600">
        <w:rPr>
          <w:rFonts w:asciiTheme="minorEastAsia" w:hAnsiTheme="minorEastAsia"/>
          <w:color w:val="000000"/>
          <w:szCs w:val="21"/>
        </w:rPr>
        <w:t>轴突运输（主要运输跨膜蛋白</w:t>
      </w:r>
      <w:r w:rsidR="005B6F48" w:rsidRPr="00F84600">
        <w:rPr>
          <w:rFonts w:asciiTheme="minorEastAsia" w:hAnsiTheme="minorEastAsia" w:cs="Times New Roman"/>
          <w:color w:val="000000"/>
          <w:szCs w:val="21"/>
        </w:rPr>
        <w:t>L</w:t>
      </w:r>
      <w:r w:rsidR="005B6F48" w:rsidRPr="00F84600">
        <w:rPr>
          <w:rFonts w:asciiTheme="minorEastAsia" w:hAnsiTheme="minorEastAsia"/>
          <w:color w:val="000000"/>
          <w:szCs w:val="21"/>
        </w:rPr>
        <w:t>）和慢速轴突运输（主要运输细胞骨架蛋白）两种，都以移动、停滞反复交替的方式（移动时速度无差异）向轴突末梢运输物质。用带标记的某氨基酸（合成蛋白</w:t>
      </w:r>
      <w:r w:rsidR="005B6F48" w:rsidRPr="00F84600">
        <w:rPr>
          <w:rFonts w:asciiTheme="minorEastAsia" w:hAnsiTheme="minorEastAsia" w:cs="Times New Roman"/>
          <w:color w:val="000000"/>
          <w:szCs w:val="21"/>
        </w:rPr>
        <w:t>A</w:t>
      </w:r>
      <w:r w:rsidR="005B6F48" w:rsidRPr="00F84600">
        <w:rPr>
          <w:rFonts w:asciiTheme="minorEastAsia" w:hAnsiTheme="minorEastAsia"/>
          <w:color w:val="000000"/>
          <w:szCs w:val="21"/>
        </w:rPr>
        <w:t>和</w:t>
      </w:r>
      <w:r w:rsidR="005B6F48" w:rsidRPr="00F84600">
        <w:rPr>
          <w:rFonts w:asciiTheme="minorEastAsia" w:hAnsiTheme="minorEastAsia" w:cs="Times New Roman"/>
          <w:color w:val="000000"/>
          <w:szCs w:val="21"/>
        </w:rPr>
        <w:t>B</w:t>
      </w:r>
      <w:r w:rsidR="005B6F48" w:rsidRPr="00F84600">
        <w:rPr>
          <w:rFonts w:asciiTheme="minorEastAsia" w:hAnsiTheme="minorEastAsia"/>
          <w:color w:val="000000"/>
          <w:szCs w:val="21"/>
        </w:rPr>
        <w:t>所必需）分析蛋白</w:t>
      </w:r>
      <w:r w:rsidR="005B6F48" w:rsidRPr="00F84600">
        <w:rPr>
          <w:rFonts w:asciiTheme="minorEastAsia" w:hAnsiTheme="minorEastAsia" w:cs="Times New Roman"/>
          <w:color w:val="000000"/>
          <w:szCs w:val="21"/>
        </w:rPr>
        <w:t>A</w:t>
      </w:r>
      <w:r w:rsidR="005B6F48" w:rsidRPr="00F84600">
        <w:rPr>
          <w:rFonts w:asciiTheme="minorEastAsia" w:hAnsiTheme="minorEastAsia"/>
          <w:color w:val="000000"/>
          <w:szCs w:val="21"/>
        </w:rPr>
        <w:t>和</w:t>
      </w:r>
      <w:r w:rsidR="005B6F48" w:rsidRPr="00F84600">
        <w:rPr>
          <w:rFonts w:asciiTheme="minorEastAsia" w:hAnsiTheme="minorEastAsia" w:cs="Times New Roman"/>
          <w:color w:val="000000"/>
          <w:szCs w:val="21"/>
        </w:rPr>
        <w:t>B</w:t>
      </w:r>
      <w:r w:rsidR="005B6F48" w:rsidRPr="00F84600">
        <w:rPr>
          <w:rFonts w:asciiTheme="minorEastAsia" w:hAnsiTheme="minorEastAsia"/>
          <w:color w:val="000000"/>
          <w:szCs w:val="21"/>
        </w:rPr>
        <w:t>的轴突运输方式，实验如图。下列叙述正确的是</w:t>
      </w:r>
      <w:r w:rsidRPr="00AE5D66">
        <w:t>下列叙述正确的是（）</w:t>
      </w:r>
    </w:p>
    <w:p w14:paraId="5F209944" w14:textId="00A4A70A" w:rsidR="005B6F48" w:rsidRPr="00AE5D66" w:rsidRDefault="005B6F48" w:rsidP="00AE5D66">
      <w:pPr>
        <w:rPr>
          <w:rFonts w:hint="eastAsia"/>
        </w:rPr>
      </w:pPr>
      <w:r w:rsidRPr="00F84600">
        <w:rPr>
          <w:rFonts w:asciiTheme="minorEastAsia" w:hAnsiTheme="minorEastAsia"/>
          <w:noProof/>
          <w:color w:val="000000"/>
          <w:szCs w:val="21"/>
        </w:rPr>
        <w:drawing>
          <wp:inline distT="0" distB="0" distL="0" distR="0" wp14:anchorId="47A8DC3C" wp14:editId="3415CD14">
            <wp:extent cx="3352800" cy="1733550"/>
            <wp:effectExtent l="0" t="0" r="0" b="0"/>
            <wp:docPr id="100003" name="图片 100003" descr="学科网(www.zxxk.com)--教育资源门户，提供试卷、教案、课件、论文、素材以及各类教学资源下载，还有大量而丰富的教学相关资讯！ S2f9RN7nu+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5"/>
                    <a:stretch>
                      <a:fillRect/>
                    </a:stretch>
                  </pic:blipFill>
                  <pic:spPr>
                    <a:xfrm>
                      <a:off x="0" y="0"/>
                      <a:ext cx="3352800" cy="1733550"/>
                    </a:xfrm>
                    <a:prstGeom prst="rect">
                      <a:avLst/>
                    </a:prstGeom>
                  </pic:spPr>
                </pic:pic>
              </a:graphicData>
            </a:graphic>
          </wp:inline>
        </w:drawing>
      </w:r>
    </w:p>
    <w:p w14:paraId="18628218" w14:textId="341B1BD2" w:rsidR="00AE5D66" w:rsidRPr="00AE5D66" w:rsidRDefault="00AE5D66" w:rsidP="00AE5D66">
      <w:pPr>
        <w:rPr>
          <w:rFonts w:hint="eastAsia"/>
        </w:rPr>
      </w:pPr>
      <w:r w:rsidRPr="00AE5D66">
        <w:t>A.氨基酸通过自由扩散进入细胞</w:t>
      </w:r>
    </w:p>
    <w:p w14:paraId="16258872" w14:textId="48B30D67" w:rsidR="00AE5D66" w:rsidRPr="00AE5D66" w:rsidRDefault="00AE5D66" w:rsidP="00AE5D66">
      <w:pPr>
        <w:rPr>
          <w:rFonts w:hint="eastAsia"/>
        </w:rPr>
      </w:pPr>
      <w:r w:rsidRPr="00AE5D66">
        <w:t>B.蛋白A是一种细胞骨架蛋白</w:t>
      </w:r>
    </w:p>
    <w:p w14:paraId="38F039F5" w14:textId="6C0022C6" w:rsidR="00AE5D66" w:rsidRPr="00AE5D66" w:rsidRDefault="00AE5D66" w:rsidP="00AE5D66">
      <w:pPr>
        <w:rPr>
          <w:rFonts w:hint="eastAsia"/>
        </w:rPr>
      </w:pPr>
      <w:r w:rsidRPr="00AE5D66">
        <w:t>C.轴突运输中，胞体中形成的突触小泡与跨膜蛋白L的运输方向不同</w:t>
      </w:r>
    </w:p>
    <w:p w14:paraId="72EC3CD9" w14:textId="02351B6C" w:rsidR="00AE5D66" w:rsidRPr="00AE5D66" w:rsidRDefault="00AE5D66" w:rsidP="00AE5D66">
      <w:pPr>
        <w:rPr>
          <w:rFonts w:hint="eastAsia"/>
        </w:rPr>
      </w:pPr>
      <w:r w:rsidRPr="00AE5D66">
        <w:t>D.在单位时间内，运输蛋白B时的停滞时间长于蛋白A</w:t>
      </w:r>
    </w:p>
    <w:p w14:paraId="240E38BD" w14:textId="065A559C" w:rsidR="00AE5D66" w:rsidRPr="00AE5D66" w:rsidRDefault="00AE5D66" w:rsidP="00AE5D66">
      <w:pPr>
        <w:rPr>
          <w:rFonts w:hint="eastAsia"/>
        </w:rPr>
      </w:pPr>
      <w:r w:rsidRPr="00AE5D66">
        <w:rPr>
          <w:b/>
        </w:rPr>
        <w:t>【参考答案】</w:t>
      </w:r>
      <w:r w:rsidRPr="00AE5D66">
        <w:t>D</w:t>
      </w:r>
    </w:p>
    <w:p w14:paraId="50A3804D" w14:textId="4AC34E04" w:rsidR="00AE5D66" w:rsidRPr="00AE5D66" w:rsidRDefault="00AE5D66" w:rsidP="00AE5D66">
      <w:pPr>
        <w:rPr>
          <w:rFonts w:hint="eastAsia"/>
        </w:rPr>
      </w:pPr>
      <w:r w:rsidRPr="00AE5D66">
        <w:rPr>
          <w:b/>
        </w:rPr>
        <w:t>【考查目标】</w:t>
      </w:r>
    </w:p>
    <w:p w14:paraId="2B7DFB6A" w14:textId="77777777" w:rsidR="00AE5D66" w:rsidRPr="00AE5D66" w:rsidRDefault="00AE5D66" w:rsidP="00AE5D66">
      <w:pPr>
        <w:rPr>
          <w:rFonts w:hint="eastAsia"/>
        </w:rPr>
      </w:pPr>
      <w:r w:rsidRPr="00AE5D66">
        <w:t>本题以探究顺向轴突运输的方式和特点为情境，主要考查学生对物质运输的理解和获取信息进行分析、推理的能力。体现了基础性和综合性的考查要求。</w:t>
      </w:r>
    </w:p>
    <w:p w14:paraId="1B22EB80" w14:textId="2291E2AF" w:rsidR="00AE5D66" w:rsidRPr="00AE5D66" w:rsidRDefault="00AE5D66" w:rsidP="00AE5D66">
      <w:pPr>
        <w:rPr>
          <w:rFonts w:hint="eastAsia"/>
        </w:rPr>
      </w:pPr>
      <w:r w:rsidRPr="00AE5D66">
        <w:rPr>
          <w:b/>
        </w:rPr>
        <w:t>【试题分析】</w:t>
      </w:r>
    </w:p>
    <w:p w14:paraId="25B146BF" w14:textId="7B182B7D" w:rsidR="00AE5D66" w:rsidRPr="00AE5D66" w:rsidRDefault="00AE5D66" w:rsidP="00AE5D66">
      <w:pPr>
        <w:rPr>
          <w:rFonts w:hint="eastAsia"/>
        </w:rPr>
      </w:pPr>
      <w:r w:rsidRPr="00AE5D66">
        <w:t>一些小分子有机物如葡萄糖、氨基酸，不能通过自由扩散进入细胞，A项叙述错误。由实验结果可知，蛋白A的运输比蛋白B快，推测其是快速轴突运输方式，而细胞骨架蛋白是通过慢速轴突运输转运的，因此，无法证实蛋白A是一种细胞骨架蛋白，B项叙述错误。胞体中形成的突触小泡，朝着轴突末梢方向转运，参与神经元间的信息</w:t>
      </w:r>
      <w:r w:rsidRPr="00AE5D66">
        <w:lastRenderedPageBreak/>
        <w:t>传递。跨膜蛋白L也是向轴突末梢运输，因此，它们的运输方向相同，C项叙述错误。蛋白B和A的运输方式都是先移动后停滞，反复交替，直至到达目的地。两者移动时速度无差异，但B到达轴突末梢的时间显著长于A，</w:t>
      </w:r>
      <w:proofErr w:type="gramStart"/>
      <w:r w:rsidRPr="00AE5D66">
        <w:t>故运输</w:t>
      </w:r>
      <w:proofErr w:type="gramEnd"/>
      <w:r w:rsidRPr="00AE5D66">
        <w:t>蛋白B时的停滞时间长于蛋白A，D项叙述正确。</w:t>
      </w:r>
    </w:p>
    <w:p w14:paraId="52ACFCBE" w14:textId="5A5F1359" w:rsidR="00AE5D66" w:rsidRDefault="00AE5D66" w:rsidP="00AE5D66">
      <w:pPr>
        <w:rPr>
          <w:rFonts w:hint="eastAsia"/>
        </w:rPr>
      </w:pPr>
      <w:r w:rsidRPr="00AE5D66">
        <w:t>11.</w:t>
      </w:r>
      <w:r w:rsidR="00F91AD4" w:rsidRPr="00F91AD4">
        <w:rPr>
          <w:rFonts w:asciiTheme="minorEastAsia" w:hAnsiTheme="minorEastAsia"/>
          <w:color w:val="000000"/>
          <w:szCs w:val="21"/>
        </w:rPr>
        <w:t xml:space="preserve"> </w:t>
      </w:r>
      <w:r w:rsidR="00F91AD4" w:rsidRPr="00F84600">
        <w:rPr>
          <w:rFonts w:asciiTheme="minorEastAsia" w:hAnsiTheme="minorEastAsia"/>
          <w:color w:val="000000"/>
          <w:szCs w:val="21"/>
        </w:rPr>
        <w:t>被噬菌体</w:t>
      </w:r>
      <w:proofErr w:type="gramStart"/>
      <w:r w:rsidR="00F91AD4" w:rsidRPr="00F84600">
        <w:rPr>
          <w:rFonts w:asciiTheme="minorEastAsia" w:hAnsiTheme="minorEastAsia"/>
          <w:color w:val="000000"/>
          <w:szCs w:val="21"/>
        </w:rPr>
        <w:t>侵染</w:t>
      </w:r>
      <w:proofErr w:type="gramEnd"/>
      <w:r w:rsidR="00F91AD4" w:rsidRPr="00F84600">
        <w:rPr>
          <w:rFonts w:asciiTheme="minorEastAsia" w:hAnsiTheme="minorEastAsia"/>
          <w:color w:val="000000"/>
          <w:szCs w:val="21"/>
        </w:rPr>
        <w:t>时，某细菌以一特定</w:t>
      </w:r>
      <w:r w:rsidR="00F91AD4" w:rsidRPr="00F84600">
        <w:rPr>
          <w:rFonts w:asciiTheme="minorEastAsia" w:hAnsiTheme="minorEastAsia" w:cs="Times New Roman"/>
          <w:color w:val="000000"/>
          <w:szCs w:val="21"/>
        </w:rPr>
        <w:t>RNA</w:t>
      </w:r>
      <w:r w:rsidR="00F91AD4" w:rsidRPr="00F84600">
        <w:rPr>
          <w:rFonts w:asciiTheme="minorEastAsia" w:hAnsiTheme="minorEastAsia"/>
          <w:color w:val="000000"/>
          <w:szCs w:val="21"/>
        </w:rPr>
        <w:t>片段为重复单元，逆转录成串联重复</w:t>
      </w:r>
      <w:r w:rsidR="00F91AD4" w:rsidRPr="00F84600">
        <w:rPr>
          <w:rFonts w:asciiTheme="minorEastAsia" w:hAnsiTheme="minorEastAsia" w:cs="Times New Roman"/>
          <w:color w:val="000000"/>
          <w:szCs w:val="21"/>
        </w:rPr>
        <w:t>DNA</w:t>
      </w:r>
      <w:r w:rsidR="00F91AD4" w:rsidRPr="00F84600">
        <w:rPr>
          <w:rFonts w:asciiTheme="minorEastAsia" w:hAnsiTheme="minorEastAsia"/>
          <w:color w:val="000000"/>
          <w:szCs w:val="21"/>
        </w:rPr>
        <w:t>，再指导合成含多个串联重复肽段的蛋白</w:t>
      </w:r>
      <w:r w:rsidR="00F91AD4" w:rsidRPr="00F84600">
        <w:rPr>
          <w:rFonts w:asciiTheme="minorEastAsia" w:hAnsiTheme="minorEastAsia" w:cs="Times New Roman"/>
          <w:color w:val="000000"/>
          <w:szCs w:val="21"/>
        </w:rPr>
        <w:t>Neo</w:t>
      </w:r>
      <w:r w:rsidR="00F91AD4" w:rsidRPr="00F84600">
        <w:rPr>
          <w:rFonts w:asciiTheme="minorEastAsia" w:hAnsiTheme="minorEastAsia"/>
          <w:color w:val="000000"/>
          <w:szCs w:val="21"/>
        </w:rPr>
        <w:t>，如图所示。该蛋白能抑制细菌生长，从而阻止噬菌体利用细胞资源。</w:t>
      </w:r>
      <w:r w:rsidRPr="00AE5D66">
        <w:t>下列叙述错误的是（）</w:t>
      </w:r>
    </w:p>
    <w:p w14:paraId="05E19351" w14:textId="39DD3C54" w:rsidR="00F91AD4" w:rsidRPr="00AE5D66" w:rsidRDefault="00F91AD4" w:rsidP="00AE5D66">
      <w:pPr>
        <w:rPr>
          <w:rFonts w:hint="eastAsia"/>
        </w:rPr>
      </w:pPr>
      <w:r w:rsidRPr="00F84600">
        <w:rPr>
          <w:rFonts w:asciiTheme="minorEastAsia" w:hAnsiTheme="minorEastAsia"/>
          <w:noProof/>
          <w:color w:val="000000"/>
          <w:szCs w:val="21"/>
        </w:rPr>
        <w:drawing>
          <wp:inline distT="0" distB="0" distL="0" distR="0" wp14:anchorId="77603B4D" wp14:editId="41D0028B">
            <wp:extent cx="2362200" cy="2066925"/>
            <wp:effectExtent l="0" t="0" r="0" b="0"/>
            <wp:docPr id="100005" name="图片 100005" descr="学科网(www.zxxk.com)--教育资源门户，提供试卷、教案、课件、论文、素材以及各类教学资源下载，还有大量而丰富的教学相关资讯！ S2f9RN7nu+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6"/>
                    <a:stretch>
                      <a:fillRect/>
                    </a:stretch>
                  </pic:blipFill>
                  <pic:spPr>
                    <a:xfrm>
                      <a:off x="0" y="0"/>
                      <a:ext cx="2362200" cy="2066925"/>
                    </a:xfrm>
                    <a:prstGeom prst="rect">
                      <a:avLst/>
                    </a:prstGeom>
                  </pic:spPr>
                </pic:pic>
              </a:graphicData>
            </a:graphic>
          </wp:inline>
        </w:drawing>
      </w:r>
    </w:p>
    <w:p w14:paraId="5168F018" w14:textId="4D77B2FA" w:rsidR="00AE5D66" w:rsidRPr="00AE5D66" w:rsidRDefault="00AE5D66" w:rsidP="00AE5D66">
      <w:pPr>
        <w:rPr>
          <w:rFonts w:hint="eastAsia"/>
        </w:rPr>
      </w:pPr>
      <w:r w:rsidRPr="00AE5D66">
        <w:t>A.噬菌体</w:t>
      </w:r>
      <w:proofErr w:type="gramStart"/>
      <w:r w:rsidRPr="00AE5D66">
        <w:t>侵染</w:t>
      </w:r>
      <w:proofErr w:type="gramEnd"/>
      <w:r w:rsidRPr="00AE5D66">
        <w:t>细菌时，会将核酸注入细菌内</w:t>
      </w:r>
    </w:p>
    <w:p w14:paraId="41CFB836" w14:textId="038E738C" w:rsidR="00AE5D66" w:rsidRPr="00AE5D66" w:rsidRDefault="00AE5D66" w:rsidP="00AE5D66">
      <w:pPr>
        <w:rPr>
          <w:rFonts w:hint="eastAsia"/>
        </w:rPr>
      </w:pPr>
      <w:r w:rsidRPr="00AE5D66">
        <w:t>B.蛋白Neo在细菌的核糖体中合成</w:t>
      </w:r>
    </w:p>
    <w:p w14:paraId="58DAD43F" w14:textId="01700990" w:rsidR="00AE5D66" w:rsidRPr="00AE5D66" w:rsidRDefault="00AE5D66" w:rsidP="00AE5D66">
      <w:pPr>
        <w:rPr>
          <w:rFonts w:hint="eastAsia"/>
        </w:rPr>
      </w:pPr>
      <w:r w:rsidRPr="00AE5D66">
        <w:t>C.串联重复的双链DNA的两条链均可作为模板指导蛋白Neo合成</w:t>
      </w:r>
    </w:p>
    <w:p w14:paraId="5E0D4C8D" w14:textId="20CD0AB9" w:rsidR="00AE5D66" w:rsidRPr="00AE5D66" w:rsidRDefault="00AE5D66" w:rsidP="00AE5D66">
      <w:pPr>
        <w:rPr>
          <w:rFonts w:hint="eastAsia"/>
        </w:rPr>
      </w:pPr>
      <w:r w:rsidRPr="00AE5D66">
        <w:t>D.串联重复DNA中单个重复单元转录产生的mRNA无终止密码子</w:t>
      </w:r>
    </w:p>
    <w:p w14:paraId="6232B015" w14:textId="5292E543" w:rsidR="00AE5D66" w:rsidRPr="00AE5D66" w:rsidRDefault="00AE5D66" w:rsidP="00AE5D66">
      <w:pPr>
        <w:rPr>
          <w:rFonts w:hint="eastAsia"/>
        </w:rPr>
      </w:pPr>
      <w:r w:rsidRPr="00AE5D66">
        <w:rPr>
          <w:b/>
        </w:rPr>
        <w:t>【参考答案】</w:t>
      </w:r>
      <w:r w:rsidRPr="00AE5D66">
        <w:t>C</w:t>
      </w:r>
    </w:p>
    <w:p w14:paraId="4D99FF5A" w14:textId="01ADCE6F" w:rsidR="00AE5D66" w:rsidRPr="00AE5D66" w:rsidRDefault="00AE5D66" w:rsidP="00AE5D66">
      <w:pPr>
        <w:rPr>
          <w:rFonts w:hint="eastAsia"/>
        </w:rPr>
      </w:pPr>
      <w:r w:rsidRPr="00AE5D66">
        <w:rPr>
          <w:b/>
        </w:rPr>
        <w:t>【考查目标】</w:t>
      </w:r>
    </w:p>
    <w:p w14:paraId="27E604DA" w14:textId="19E5F39F" w:rsidR="00AE5D66" w:rsidRPr="00AE5D66" w:rsidRDefault="00AE5D66" w:rsidP="00AE5D66">
      <w:pPr>
        <w:rPr>
          <w:rFonts w:hint="eastAsia"/>
        </w:rPr>
      </w:pPr>
      <w:r w:rsidRPr="00AE5D66">
        <w:t>本题以细菌被噬菌体</w:t>
      </w:r>
      <w:proofErr w:type="gramStart"/>
      <w:r w:rsidRPr="00AE5D66">
        <w:t>侵染</w:t>
      </w:r>
      <w:proofErr w:type="gramEnd"/>
      <w:r w:rsidRPr="00AE5D66">
        <w:t>后，细胞内发生的部分生命活动调控过程为情境，考查学生对DNA是主要遗传物质、DNA的结构和基因指导蛋白质合成等必备知识的理解，以及信息获取、推理和判断能力。体现了基础性、综合性和创新性的考查要求。</w:t>
      </w:r>
    </w:p>
    <w:p w14:paraId="3E54DAEA" w14:textId="381E145E" w:rsidR="00AE5D66" w:rsidRPr="00AE5D66" w:rsidRDefault="00AE5D66" w:rsidP="00AE5D66">
      <w:pPr>
        <w:rPr>
          <w:rFonts w:hint="eastAsia"/>
        </w:rPr>
      </w:pPr>
      <w:r w:rsidRPr="00AE5D66">
        <w:rPr>
          <w:b/>
        </w:rPr>
        <w:t>【试题分析】</w:t>
      </w:r>
    </w:p>
    <w:p w14:paraId="585F13EE" w14:textId="0963670E" w:rsidR="00AE5D66" w:rsidRPr="00AE5D66" w:rsidRDefault="00AE5D66" w:rsidP="00AE5D66">
      <w:pPr>
        <w:rPr>
          <w:rFonts w:hint="eastAsia"/>
        </w:rPr>
      </w:pPr>
      <w:r w:rsidRPr="00AE5D66">
        <w:t>噬菌体</w:t>
      </w:r>
      <w:proofErr w:type="gramStart"/>
      <w:r w:rsidRPr="00AE5D66">
        <w:t>侵染</w:t>
      </w:r>
      <w:proofErr w:type="gramEnd"/>
      <w:r w:rsidRPr="00AE5D66">
        <w:t>细菌时，会将核酸注入细菌内，A项叙述正确。核糖体是蛋白质合成场所，B项叙述正确。由过程图可知，串联重复DNA的两条链中只有一条</w:t>
      </w:r>
      <w:proofErr w:type="gramStart"/>
      <w:r w:rsidRPr="00AE5D66">
        <w:t>链作为</w:t>
      </w:r>
      <w:proofErr w:type="gramEnd"/>
      <w:r w:rsidRPr="00AE5D66">
        <w:t>模板转录出mRNA，并指导蛋白Neo合成，C项叙述错误。串联重复DNA转录产生串联重复的mRNA，指导合成的蛋白Neo也是串联重复的，说明翻译过程中未遇到终止密码子，D项叙述正确。</w:t>
      </w:r>
    </w:p>
    <w:p w14:paraId="70FA2F43" w14:textId="55354C7B" w:rsidR="00AE5D66" w:rsidRPr="00AE5D66" w:rsidRDefault="00AE5D66" w:rsidP="00AE5D66">
      <w:pPr>
        <w:rPr>
          <w:rFonts w:hint="eastAsia"/>
        </w:rPr>
      </w:pPr>
      <w:r w:rsidRPr="00AE5D66">
        <w:t>12.在常温（20℃）、长日照条件下栽培某油菜品种，幼苗生长至4~5叶时，将部分植</w:t>
      </w:r>
      <w:r w:rsidRPr="00AE5D66">
        <w:lastRenderedPageBreak/>
        <w:t>株置于低温（5℃）处理6周后，立即进行嫁接。然后将所有植株常温栽培。不同处理植株茎尖中赤霉素含量（ng</w:t>
      </w:r>
      <w:r w:rsidRPr="00AE5D66">
        <w:rPr>
          <w:rFonts w:ascii="微软雅黑" w:eastAsia="微软雅黑" w:hAnsi="微软雅黑" w:cs="微软雅黑" w:hint="eastAsia"/>
        </w:rPr>
        <w:t>・</w:t>
      </w:r>
      <w:r w:rsidRPr="00AE5D66">
        <w:t>g</w:t>
      </w:r>
      <w:r w:rsidRPr="00AE5D66">
        <w:rPr>
          <w:rFonts w:ascii="Cambria Math" w:hAnsi="Cambria Math" w:cs="Cambria Math"/>
        </w:rPr>
        <w:t>⁻</w:t>
      </w:r>
      <w:r w:rsidRPr="00AE5D66">
        <w:rPr>
          <w:rFonts w:ascii="等线" w:eastAsia="等线" w:hAnsi="等线" w:cs="等线" w:hint="eastAsia"/>
        </w:rPr>
        <w:t>¹</w:t>
      </w:r>
      <w:r w:rsidRPr="00AE5D66">
        <w:t>鲜重）及开花情况如下表。下列叙述正确的是（）</w:t>
      </w:r>
    </w:p>
    <w:tbl>
      <w:tblPr>
        <w:tblStyle w:val="ae"/>
        <w:tblW w:w="0" w:type="auto"/>
        <w:tblLook w:val="04A0" w:firstRow="1" w:lastRow="0" w:firstColumn="1" w:lastColumn="0" w:noHBand="0" w:noVBand="1"/>
      </w:tblPr>
      <w:tblGrid>
        <w:gridCol w:w="1623"/>
        <w:gridCol w:w="757"/>
        <w:gridCol w:w="1121"/>
        <w:gridCol w:w="1121"/>
        <w:gridCol w:w="1837"/>
        <w:gridCol w:w="1837"/>
      </w:tblGrid>
      <w:tr w:rsidR="00AE5D66" w:rsidRPr="00AE5D66" w14:paraId="1BFD78F8" w14:textId="77777777" w:rsidTr="00E10BBF">
        <w:tc>
          <w:tcPr>
            <w:tcW w:w="0" w:type="auto"/>
            <w:hideMark/>
          </w:tcPr>
          <w:p w14:paraId="48F40BB6" w14:textId="77777777" w:rsidR="00AE5D66" w:rsidRPr="00AE5D66" w:rsidRDefault="00AE5D66" w:rsidP="00AE5D66">
            <w:pPr>
              <w:spacing w:after="160" w:line="278" w:lineRule="auto"/>
              <w:rPr>
                <w:rFonts w:hint="eastAsia"/>
                <w:b/>
                <w:bCs/>
              </w:rPr>
            </w:pPr>
            <w:r w:rsidRPr="00AE5D66">
              <w:rPr>
                <w:b/>
                <w:bCs/>
              </w:rPr>
              <w:t>低温处理结束后（天）</w:t>
            </w:r>
          </w:p>
        </w:tc>
        <w:tc>
          <w:tcPr>
            <w:tcW w:w="0" w:type="auto"/>
            <w:hideMark/>
          </w:tcPr>
          <w:p w14:paraId="55720E05" w14:textId="77777777" w:rsidR="00AE5D66" w:rsidRPr="00AE5D66" w:rsidRDefault="00AE5D66" w:rsidP="00AE5D66">
            <w:pPr>
              <w:spacing w:after="160" w:line="278" w:lineRule="auto"/>
              <w:rPr>
                <w:rFonts w:hint="eastAsia"/>
                <w:b/>
                <w:bCs/>
              </w:rPr>
            </w:pPr>
            <w:r w:rsidRPr="00AE5D66">
              <w:rPr>
                <w:b/>
                <w:bCs/>
              </w:rPr>
              <w:t>检测指标</w:t>
            </w:r>
          </w:p>
        </w:tc>
        <w:tc>
          <w:tcPr>
            <w:tcW w:w="0" w:type="auto"/>
            <w:hideMark/>
          </w:tcPr>
          <w:p w14:paraId="1390CBE8" w14:textId="77777777" w:rsidR="00AE5D66" w:rsidRPr="00AE5D66" w:rsidRDefault="00AE5D66" w:rsidP="00AE5D66">
            <w:pPr>
              <w:spacing w:after="160" w:line="278" w:lineRule="auto"/>
              <w:rPr>
                <w:rFonts w:hint="eastAsia"/>
                <w:b/>
                <w:bCs/>
              </w:rPr>
            </w:pPr>
            <w:r w:rsidRPr="00AE5D66">
              <w:rPr>
                <w:b/>
                <w:bCs/>
              </w:rPr>
              <w:t>常温处理植株</w:t>
            </w:r>
          </w:p>
        </w:tc>
        <w:tc>
          <w:tcPr>
            <w:tcW w:w="0" w:type="auto"/>
            <w:hideMark/>
          </w:tcPr>
          <w:p w14:paraId="34EB40F3" w14:textId="77777777" w:rsidR="00AE5D66" w:rsidRPr="00AE5D66" w:rsidRDefault="00AE5D66" w:rsidP="00AE5D66">
            <w:pPr>
              <w:spacing w:after="160" w:line="278" w:lineRule="auto"/>
              <w:rPr>
                <w:rFonts w:hint="eastAsia"/>
                <w:b/>
                <w:bCs/>
              </w:rPr>
            </w:pPr>
            <w:r w:rsidRPr="00AE5D66">
              <w:rPr>
                <w:b/>
                <w:bCs/>
              </w:rPr>
              <w:t>低温处理植株</w:t>
            </w:r>
          </w:p>
        </w:tc>
        <w:tc>
          <w:tcPr>
            <w:tcW w:w="0" w:type="auto"/>
            <w:hideMark/>
          </w:tcPr>
          <w:p w14:paraId="4027708F" w14:textId="1F9723ED" w:rsidR="00AE5D66" w:rsidRPr="00AE5D66" w:rsidRDefault="00AE5D66" w:rsidP="00AE5D66">
            <w:pPr>
              <w:spacing w:after="160" w:line="278" w:lineRule="auto"/>
              <w:rPr>
                <w:rFonts w:hint="eastAsia"/>
                <w:b/>
                <w:bCs/>
              </w:rPr>
            </w:pPr>
            <w:r w:rsidRPr="00AE5D66">
              <w:rPr>
                <w:b/>
                <w:bCs/>
              </w:rPr>
              <w:t>常温处理接穗+常温处理砧木</w:t>
            </w:r>
          </w:p>
        </w:tc>
        <w:tc>
          <w:tcPr>
            <w:tcW w:w="0" w:type="auto"/>
            <w:hideMark/>
          </w:tcPr>
          <w:p w14:paraId="44160653" w14:textId="22F93316" w:rsidR="00AE5D66" w:rsidRPr="00AE5D66" w:rsidRDefault="00AE5D66" w:rsidP="00AE5D66">
            <w:pPr>
              <w:spacing w:after="160" w:line="278" w:lineRule="auto"/>
              <w:rPr>
                <w:rFonts w:hint="eastAsia"/>
                <w:b/>
                <w:bCs/>
              </w:rPr>
            </w:pPr>
            <w:r w:rsidRPr="00AE5D66">
              <w:rPr>
                <w:b/>
                <w:bCs/>
              </w:rPr>
              <w:t>常温处理接穗+低温处理砧木</w:t>
            </w:r>
          </w:p>
        </w:tc>
      </w:tr>
      <w:tr w:rsidR="00AE5D66" w:rsidRPr="00AE5D66" w14:paraId="5A8E2F3E" w14:textId="77777777" w:rsidTr="00E10BBF">
        <w:tc>
          <w:tcPr>
            <w:tcW w:w="0" w:type="auto"/>
            <w:hideMark/>
          </w:tcPr>
          <w:p w14:paraId="66167B43" w14:textId="77777777" w:rsidR="00AE5D66" w:rsidRPr="00AE5D66" w:rsidRDefault="00AE5D66" w:rsidP="00AE5D66">
            <w:pPr>
              <w:spacing w:after="160" w:line="278" w:lineRule="auto"/>
              <w:rPr>
                <w:rFonts w:hint="eastAsia"/>
              </w:rPr>
            </w:pPr>
            <w:r w:rsidRPr="00AE5D66">
              <w:t>0</w:t>
            </w:r>
          </w:p>
        </w:tc>
        <w:tc>
          <w:tcPr>
            <w:tcW w:w="0" w:type="auto"/>
            <w:hideMark/>
          </w:tcPr>
          <w:p w14:paraId="0783A9E3" w14:textId="77777777" w:rsidR="00AE5D66" w:rsidRPr="00AE5D66" w:rsidRDefault="00AE5D66" w:rsidP="00AE5D66">
            <w:pPr>
              <w:spacing w:after="160" w:line="278" w:lineRule="auto"/>
              <w:rPr>
                <w:rFonts w:hint="eastAsia"/>
              </w:rPr>
            </w:pPr>
            <w:r w:rsidRPr="00AE5D66">
              <w:t>赤霉素</w:t>
            </w:r>
          </w:p>
        </w:tc>
        <w:tc>
          <w:tcPr>
            <w:tcW w:w="0" w:type="auto"/>
            <w:hideMark/>
          </w:tcPr>
          <w:p w14:paraId="61191632" w14:textId="77777777" w:rsidR="00AE5D66" w:rsidRPr="00AE5D66" w:rsidRDefault="00AE5D66" w:rsidP="00AE5D66">
            <w:pPr>
              <w:spacing w:after="160" w:line="278" w:lineRule="auto"/>
              <w:rPr>
                <w:rFonts w:hint="eastAsia"/>
              </w:rPr>
            </w:pPr>
            <w:r w:rsidRPr="00AE5D66">
              <w:t>90.2</w:t>
            </w:r>
          </w:p>
        </w:tc>
        <w:tc>
          <w:tcPr>
            <w:tcW w:w="0" w:type="auto"/>
            <w:hideMark/>
          </w:tcPr>
          <w:p w14:paraId="1A7566DD" w14:textId="77777777" w:rsidR="00AE5D66" w:rsidRPr="00AE5D66" w:rsidRDefault="00AE5D66" w:rsidP="00AE5D66">
            <w:pPr>
              <w:spacing w:after="160" w:line="278" w:lineRule="auto"/>
              <w:rPr>
                <w:rFonts w:hint="eastAsia"/>
              </w:rPr>
            </w:pPr>
            <w:r w:rsidRPr="00AE5D66">
              <w:t>215.3</w:t>
            </w:r>
          </w:p>
        </w:tc>
        <w:tc>
          <w:tcPr>
            <w:tcW w:w="0" w:type="auto"/>
            <w:hideMark/>
          </w:tcPr>
          <w:p w14:paraId="24F7F8F0" w14:textId="77777777" w:rsidR="00AE5D66" w:rsidRPr="00AE5D66" w:rsidRDefault="00AE5D66" w:rsidP="00AE5D66">
            <w:pPr>
              <w:spacing w:after="160" w:line="278" w:lineRule="auto"/>
              <w:rPr>
                <w:rFonts w:hint="eastAsia"/>
              </w:rPr>
            </w:pPr>
            <w:r w:rsidRPr="00AE5D66">
              <w:t>/</w:t>
            </w:r>
          </w:p>
        </w:tc>
        <w:tc>
          <w:tcPr>
            <w:tcW w:w="0" w:type="auto"/>
            <w:hideMark/>
          </w:tcPr>
          <w:p w14:paraId="5815E20F" w14:textId="77777777" w:rsidR="00AE5D66" w:rsidRPr="00AE5D66" w:rsidRDefault="00AE5D66" w:rsidP="00AE5D66">
            <w:pPr>
              <w:spacing w:after="160" w:line="278" w:lineRule="auto"/>
              <w:rPr>
                <w:rFonts w:hint="eastAsia"/>
              </w:rPr>
            </w:pPr>
            <w:r w:rsidRPr="00AE5D66">
              <w:t>/</w:t>
            </w:r>
          </w:p>
        </w:tc>
      </w:tr>
      <w:tr w:rsidR="00AE5D66" w:rsidRPr="00AE5D66" w14:paraId="531FBEA1" w14:textId="77777777" w:rsidTr="00E10BBF">
        <w:tc>
          <w:tcPr>
            <w:tcW w:w="0" w:type="auto"/>
            <w:hideMark/>
          </w:tcPr>
          <w:p w14:paraId="1BB7368A" w14:textId="77777777" w:rsidR="00AE5D66" w:rsidRPr="00AE5D66" w:rsidRDefault="00AE5D66" w:rsidP="00AE5D66">
            <w:pPr>
              <w:spacing w:after="160" w:line="278" w:lineRule="auto"/>
              <w:rPr>
                <w:rFonts w:hint="eastAsia"/>
              </w:rPr>
            </w:pPr>
            <w:r w:rsidRPr="00AE5D66">
              <w:t>15</w:t>
            </w:r>
          </w:p>
        </w:tc>
        <w:tc>
          <w:tcPr>
            <w:tcW w:w="0" w:type="auto"/>
            <w:hideMark/>
          </w:tcPr>
          <w:p w14:paraId="5EB41DE1" w14:textId="77777777" w:rsidR="00AE5D66" w:rsidRPr="00AE5D66" w:rsidRDefault="00AE5D66" w:rsidP="00AE5D66">
            <w:pPr>
              <w:spacing w:after="160" w:line="278" w:lineRule="auto"/>
              <w:rPr>
                <w:rFonts w:hint="eastAsia"/>
              </w:rPr>
            </w:pPr>
            <w:r w:rsidRPr="00AE5D66">
              <w:t>赤霉素</w:t>
            </w:r>
          </w:p>
        </w:tc>
        <w:tc>
          <w:tcPr>
            <w:tcW w:w="0" w:type="auto"/>
            <w:hideMark/>
          </w:tcPr>
          <w:p w14:paraId="3EEB2119" w14:textId="77777777" w:rsidR="00AE5D66" w:rsidRPr="00AE5D66" w:rsidRDefault="00AE5D66" w:rsidP="00AE5D66">
            <w:pPr>
              <w:spacing w:after="160" w:line="278" w:lineRule="auto"/>
              <w:rPr>
                <w:rFonts w:hint="eastAsia"/>
              </w:rPr>
            </w:pPr>
            <w:r w:rsidRPr="00AE5D66">
              <w:t>126.4</w:t>
            </w:r>
          </w:p>
        </w:tc>
        <w:tc>
          <w:tcPr>
            <w:tcW w:w="0" w:type="auto"/>
            <w:hideMark/>
          </w:tcPr>
          <w:p w14:paraId="5D61862F" w14:textId="77777777" w:rsidR="00AE5D66" w:rsidRPr="00AE5D66" w:rsidRDefault="00AE5D66" w:rsidP="00AE5D66">
            <w:pPr>
              <w:spacing w:after="160" w:line="278" w:lineRule="auto"/>
              <w:rPr>
                <w:rFonts w:hint="eastAsia"/>
              </w:rPr>
            </w:pPr>
            <w:r w:rsidRPr="00AE5D66">
              <w:t>632.0</w:t>
            </w:r>
          </w:p>
        </w:tc>
        <w:tc>
          <w:tcPr>
            <w:tcW w:w="0" w:type="auto"/>
            <w:hideMark/>
          </w:tcPr>
          <w:p w14:paraId="0165AB92" w14:textId="77777777" w:rsidR="00AE5D66" w:rsidRPr="00AE5D66" w:rsidRDefault="00AE5D66" w:rsidP="00AE5D66">
            <w:pPr>
              <w:spacing w:after="160" w:line="278" w:lineRule="auto"/>
              <w:rPr>
                <w:rFonts w:hint="eastAsia"/>
              </w:rPr>
            </w:pPr>
            <w:r w:rsidRPr="00AE5D66">
              <w:t>113.8</w:t>
            </w:r>
          </w:p>
        </w:tc>
        <w:tc>
          <w:tcPr>
            <w:tcW w:w="0" w:type="auto"/>
            <w:hideMark/>
          </w:tcPr>
          <w:p w14:paraId="3473A222" w14:textId="77777777" w:rsidR="00AE5D66" w:rsidRPr="00AE5D66" w:rsidRDefault="00AE5D66" w:rsidP="00AE5D66">
            <w:pPr>
              <w:spacing w:after="160" w:line="278" w:lineRule="auto"/>
              <w:rPr>
                <w:rFonts w:hint="eastAsia"/>
              </w:rPr>
            </w:pPr>
            <w:r w:rsidRPr="00AE5D66">
              <w:t>582.0</w:t>
            </w:r>
          </w:p>
        </w:tc>
      </w:tr>
      <w:tr w:rsidR="00AE5D66" w:rsidRPr="00AE5D66" w14:paraId="4F6A72C8" w14:textId="77777777" w:rsidTr="00E10BBF">
        <w:tc>
          <w:tcPr>
            <w:tcW w:w="0" w:type="auto"/>
            <w:hideMark/>
          </w:tcPr>
          <w:p w14:paraId="03E10863" w14:textId="77777777" w:rsidR="00AE5D66" w:rsidRPr="00AE5D66" w:rsidRDefault="00AE5D66" w:rsidP="00AE5D66">
            <w:pPr>
              <w:spacing w:after="160" w:line="278" w:lineRule="auto"/>
              <w:rPr>
                <w:rFonts w:hint="eastAsia"/>
              </w:rPr>
            </w:pPr>
            <w:r w:rsidRPr="00AE5D66">
              <w:t>50</w:t>
            </w:r>
          </w:p>
        </w:tc>
        <w:tc>
          <w:tcPr>
            <w:tcW w:w="0" w:type="auto"/>
            <w:hideMark/>
          </w:tcPr>
          <w:p w14:paraId="6B0B6A52" w14:textId="77777777" w:rsidR="00AE5D66" w:rsidRPr="00AE5D66" w:rsidRDefault="00AE5D66" w:rsidP="00AE5D66">
            <w:pPr>
              <w:spacing w:after="160" w:line="278" w:lineRule="auto"/>
              <w:rPr>
                <w:rFonts w:hint="eastAsia"/>
              </w:rPr>
            </w:pPr>
            <w:r w:rsidRPr="00AE5D66">
              <w:t>开花情况</w:t>
            </w:r>
          </w:p>
        </w:tc>
        <w:tc>
          <w:tcPr>
            <w:tcW w:w="0" w:type="auto"/>
            <w:hideMark/>
          </w:tcPr>
          <w:p w14:paraId="2FFABA03" w14:textId="77777777" w:rsidR="00AE5D66" w:rsidRPr="00AE5D66" w:rsidRDefault="00AE5D66" w:rsidP="00AE5D66">
            <w:pPr>
              <w:spacing w:after="160" w:line="278" w:lineRule="auto"/>
              <w:rPr>
                <w:rFonts w:hint="eastAsia"/>
              </w:rPr>
            </w:pPr>
            <w:r w:rsidRPr="00AE5D66">
              <w:t>不开花</w:t>
            </w:r>
          </w:p>
        </w:tc>
        <w:tc>
          <w:tcPr>
            <w:tcW w:w="0" w:type="auto"/>
            <w:hideMark/>
          </w:tcPr>
          <w:p w14:paraId="40BEC00F" w14:textId="77777777" w:rsidR="00AE5D66" w:rsidRPr="00AE5D66" w:rsidRDefault="00AE5D66" w:rsidP="00AE5D66">
            <w:pPr>
              <w:spacing w:after="160" w:line="278" w:lineRule="auto"/>
              <w:rPr>
                <w:rFonts w:hint="eastAsia"/>
              </w:rPr>
            </w:pPr>
            <w:r w:rsidRPr="00AE5D66">
              <w:t>开花</w:t>
            </w:r>
          </w:p>
        </w:tc>
        <w:tc>
          <w:tcPr>
            <w:tcW w:w="0" w:type="auto"/>
            <w:hideMark/>
          </w:tcPr>
          <w:p w14:paraId="70DAD76A" w14:textId="77777777" w:rsidR="00AE5D66" w:rsidRPr="00AE5D66" w:rsidRDefault="00AE5D66" w:rsidP="00AE5D66">
            <w:pPr>
              <w:spacing w:after="160" w:line="278" w:lineRule="auto"/>
              <w:rPr>
                <w:rFonts w:hint="eastAsia"/>
              </w:rPr>
            </w:pPr>
            <w:r w:rsidRPr="00AE5D66">
              <w:t>不开花</w:t>
            </w:r>
          </w:p>
        </w:tc>
        <w:tc>
          <w:tcPr>
            <w:tcW w:w="0" w:type="auto"/>
            <w:hideMark/>
          </w:tcPr>
          <w:p w14:paraId="1686E0CA" w14:textId="77777777" w:rsidR="00AE5D66" w:rsidRPr="00AE5D66" w:rsidRDefault="00AE5D66" w:rsidP="00AE5D66">
            <w:pPr>
              <w:spacing w:after="160" w:line="278" w:lineRule="auto"/>
              <w:rPr>
                <w:rFonts w:hint="eastAsia"/>
              </w:rPr>
            </w:pPr>
            <w:r w:rsidRPr="00AE5D66">
              <w:t>开花</w:t>
            </w:r>
          </w:p>
        </w:tc>
      </w:tr>
    </w:tbl>
    <w:p w14:paraId="573DDBC7" w14:textId="68721FE4" w:rsidR="00AE5D66" w:rsidRPr="00AE5D66" w:rsidRDefault="00AE5D66" w:rsidP="00AE5D66">
      <w:pPr>
        <w:rPr>
          <w:rFonts w:hint="eastAsia"/>
        </w:rPr>
      </w:pPr>
      <w:r w:rsidRPr="00AE5D66">
        <w:rPr>
          <w:b/>
        </w:rPr>
        <w:t>【参考答案】</w:t>
      </w:r>
      <w:r w:rsidRPr="00AE5D66">
        <w:t>C</w:t>
      </w:r>
    </w:p>
    <w:p w14:paraId="7B253E0D" w14:textId="240C8881" w:rsidR="00AE5D66" w:rsidRPr="00AE5D66" w:rsidRDefault="00AE5D66" w:rsidP="00AE5D66">
      <w:pPr>
        <w:rPr>
          <w:rFonts w:hint="eastAsia"/>
        </w:rPr>
      </w:pPr>
      <w:r w:rsidRPr="00AE5D66">
        <w:rPr>
          <w:b/>
        </w:rPr>
        <w:t>【考查目标】</w:t>
      </w:r>
    </w:p>
    <w:p w14:paraId="5ECA73FA" w14:textId="77777777" w:rsidR="00AE5D66" w:rsidRPr="00AE5D66" w:rsidRDefault="00AE5D66" w:rsidP="00AE5D66">
      <w:pPr>
        <w:rPr>
          <w:rFonts w:hint="eastAsia"/>
        </w:rPr>
      </w:pPr>
      <w:r w:rsidRPr="00AE5D66">
        <w:t>本题以探究低温处理对油菜开花的影响为情境，考查学生对赤霉素产生的部位及其对开花的调节作用、温度对植物生长发育（开花）的调节等知识的理解和运用能力。体现了基础性、综合性和应用性的考查要求。</w:t>
      </w:r>
    </w:p>
    <w:p w14:paraId="17D03662" w14:textId="212E013C" w:rsidR="00AE5D66" w:rsidRPr="00AE5D66" w:rsidRDefault="00AE5D66" w:rsidP="00AE5D66">
      <w:pPr>
        <w:rPr>
          <w:rFonts w:hint="eastAsia"/>
        </w:rPr>
      </w:pPr>
      <w:r w:rsidRPr="00AE5D66">
        <w:rPr>
          <w:b/>
        </w:rPr>
        <w:t>【试题分析】</w:t>
      </w:r>
    </w:p>
    <w:p w14:paraId="29C30B0B" w14:textId="5789ACFE" w:rsidR="00AE5D66" w:rsidRPr="00AE5D66" w:rsidRDefault="00AE5D66" w:rsidP="00AE5D66">
      <w:pPr>
        <w:rPr>
          <w:rFonts w:hint="eastAsia"/>
        </w:rPr>
      </w:pPr>
      <w:r w:rsidRPr="00AE5D66">
        <w:t>多种激素共同调控植物的生长发育和对环境的适应，油菜开花受赤霉素和其他激素等多种物质影响，A项叙述错误。赤霉素是一种信号分子，通过受体调节生理代谢反应，不直接参与代谢反应，B项叙述错误。赤霉素在植物生长旺盛的部位合成，如幼芽、幼根和未成熟的种子。低温诱导油菜产生赤霉素的感应部位是茎尖和根尖等幼嫩组织，不能诱导成熟叶片产生赤霉素，故不能诱导开花，C项叙述正确。外源赤霉素与受体结合诱导油菜开花，低温需先诱导产生赤霉素（还可能诱导别的效应物质产生），再发挥作用，D项叙述错误。</w:t>
      </w:r>
    </w:p>
    <w:p w14:paraId="143D2D0A" w14:textId="78C3FCB9" w:rsidR="00AE5D66" w:rsidRPr="00AE5D66" w:rsidRDefault="00AE5D66" w:rsidP="00AE5D66">
      <w:pPr>
        <w:rPr>
          <w:rFonts w:hint="eastAsia"/>
        </w:rPr>
      </w:pPr>
      <w:r w:rsidRPr="00AE5D66">
        <w:t>13.某人擅自在</w:t>
      </w:r>
      <w:proofErr w:type="gramStart"/>
      <w:r w:rsidRPr="00AE5D66">
        <w:t>一</w:t>
      </w:r>
      <w:proofErr w:type="gramEnd"/>
      <w:r w:rsidRPr="00AE5D66">
        <w:t>湖泊中“放生”大量鲶鱼。短期内鲶鱼大量死亡，导致水质恶化，造成生态资源损失，此人被判承担相关责任。下列叙述正确的是（）</w:t>
      </w:r>
    </w:p>
    <w:p w14:paraId="09F58BF6" w14:textId="501CBE4F" w:rsidR="00AE5D66" w:rsidRPr="00AE5D66" w:rsidRDefault="00AE5D66" w:rsidP="00AE5D66">
      <w:pPr>
        <w:rPr>
          <w:rFonts w:hint="eastAsia"/>
        </w:rPr>
      </w:pPr>
      <w:r w:rsidRPr="00AE5D66">
        <w:t>A.鲶鱼同化的能量可用于自身生长发育繁殖</w:t>
      </w:r>
    </w:p>
    <w:p w14:paraId="2C07201B" w14:textId="79BDB1AA" w:rsidR="00AE5D66" w:rsidRPr="00AE5D66" w:rsidRDefault="00AE5D66" w:rsidP="00AE5D66">
      <w:pPr>
        <w:rPr>
          <w:rFonts w:hint="eastAsia"/>
        </w:rPr>
      </w:pPr>
      <w:r w:rsidRPr="00AE5D66">
        <w:t>B.鲶鱼死亡的原因可能是水体中氧气不足</w:t>
      </w:r>
    </w:p>
    <w:p w14:paraId="28676714" w14:textId="7D55C635" w:rsidR="00AE5D66" w:rsidRPr="00AE5D66" w:rsidRDefault="00AE5D66" w:rsidP="00AE5D66">
      <w:pPr>
        <w:rPr>
          <w:rFonts w:hint="eastAsia"/>
        </w:rPr>
      </w:pPr>
      <w:r w:rsidRPr="00AE5D66">
        <w:t>C.鲶鱼死亡与水质</w:t>
      </w:r>
      <w:proofErr w:type="gramStart"/>
      <w:r w:rsidRPr="00AE5D66">
        <w:t>恶化间</w:t>
      </w:r>
      <w:proofErr w:type="gramEnd"/>
      <w:r w:rsidRPr="00AE5D66">
        <w:t>存在负反馈调节</w:t>
      </w:r>
    </w:p>
    <w:p w14:paraId="21EA37BE" w14:textId="5EA1DE68" w:rsidR="00AE5D66" w:rsidRPr="00AE5D66" w:rsidRDefault="00AE5D66" w:rsidP="00AE5D66">
      <w:pPr>
        <w:rPr>
          <w:rFonts w:hint="eastAsia"/>
        </w:rPr>
      </w:pPr>
      <w:r w:rsidRPr="00AE5D66">
        <w:t>D.移除死鱼有助于缩短该湖泊恢复原状的时间</w:t>
      </w:r>
    </w:p>
    <w:p w14:paraId="2ECEB51D" w14:textId="7D3E64E3" w:rsidR="00AE5D66" w:rsidRPr="00AE5D66" w:rsidRDefault="00AE5D66" w:rsidP="00AE5D66">
      <w:pPr>
        <w:rPr>
          <w:rFonts w:hint="eastAsia"/>
        </w:rPr>
      </w:pPr>
      <w:r w:rsidRPr="00AE5D66">
        <w:rPr>
          <w:b/>
        </w:rPr>
        <w:t>【参考答案】</w:t>
      </w:r>
      <w:r w:rsidRPr="00AE5D66">
        <w:t>ABD</w:t>
      </w:r>
    </w:p>
    <w:p w14:paraId="4B06F6AC" w14:textId="3D75EBF1" w:rsidR="00AE5D66" w:rsidRPr="00AE5D66" w:rsidRDefault="00AE5D66" w:rsidP="00AE5D66">
      <w:pPr>
        <w:rPr>
          <w:rFonts w:hint="eastAsia"/>
        </w:rPr>
      </w:pPr>
      <w:r w:rsidRPr="00AE5D66">
        <w:rPr>
          <w:b/>
        </w:rPr>
        <w:lastRenderedPageBreak/>
        <w:t>【考查目标】</w:t>
      </w:r>
    </w:p>
    <w:p w14:paraId="6531F5DB" w14:textId="1E5A7624" w:rsidR="00AE5D66" w:rsidRPr="00AE5D66" w:rsidRDefault="00AE5D66" w:rsidP="00AE5D66">
      <w:pPr>
        <w:rPr>
          <w:rFonts w:hint="eastAsia"/>
        </w:rPr>
      </w:pPr>
      <w:r w:rsidRPr="00AE5D66">
        <w:t>本题以“放生”大量鲶鱼对生态环境的影响为情境，考查生态系统的能量流动、影响种群数量变化的非生物因素和生态系统的稳定性等生态学知识。体现了基础性、综合性和应用性的考查要求。</w:t>
      </w:r>
    </w:p>
    <w:p w14:paraId="48B1B670" w14:textId="6FAF875B" w:rsidR="00AE5D66" w:rsidRPr="00AE5D66" w:rsidRDefault="00AE5D66" w:rsidP="00AE5D66">
      <w:pPr>
        <w:rPr>
          <w:rFonts w:hint="eastAsia"/>
        </w:rPr>
      </w:pPr>
      <w:r w:rsidRPr="00AE5D66">
        <w:rPr>
          <w:b/>
        </w:rPr>
        <w:t>【试题分析】</w:t>
      </w:r>
    </w:p>
    <w:p w14:paraId="64B0C565" w14:textId="5D6A167B" w:rsidR="00AE5D66" w:rsidRPr="00AE5D66" w:rsidRDefault="00AE5D66" w:rsidP="00AE5D66">
      <w:pPr>
        <w:rPr>
          <w:rFonts w:hint="eastAsia"/>
        </w:rPr>
      </w:pPr>
      <w:r w:rsidRPr="00AE5D66">
        <w:t>鲶鱼同化的能量一部分通过呼吸作用以热能的形式散失，另一部分用于自身生长、发育和繁殖等生命活动，A项叙述正确。“放生”大量鲶鱼可能使水体中溶解氧被快速消耗，从而使鲶鱼缺氧死亡，B项叙述正确。鲶鱼死亡使水质恶化，水质恶化导致更多鲶鱼死亡，两者间存在正反馈调节，C项叙述错误。移除死鱼可减少分解者耗氧和有害物质的产生，避免水质进一步恶化，有助于缩短该湖泊恢复原状的时间，D项叙述正确。</w:t>
      </w:r>
    </w:p>
    <w:p w14:paraId="2A5944C4" w14:textId="11C33095" w:rsidR="00AE5D66" w:rsidRPr="00AE5D66" w:rsidRDefault="00AE5D66" w:rsidP="00AE5D66">
      <w:pPr>
        <w:rPr>
          <w:rFonts w:hint="eastAsia"/>
        </w:rPr>
      </w:pPr>
      <w:r w:rsidRPr="00AE5D66">
        <w:t>14.红细胞凝集的本质是抗原-抗体反应。ABO血型分型依据如下表。A和B抗原都在H抗原的基础上形成，基因H决定H抗原的形成，基因H缺失者血清中有抗A、抗B和抗H抗体。下列叙述错误的是（）</w:t>
      </w:r>
    </w:p>
    <w:tbl>
      <w:tblPr>
        <w:tblStyle w:val="ae"/>
        <w:tblW w:w="0" w:type="auto"/>
        <w:tblLook w:val="04A0" w:firstRow="1" w:lastRow="0" w:firstColumn="1" w:lastColumn="0" w:noHBand="0" w:noVBand="1"/>
      </w:tblPr>
      <w:tblGrid>
        <w:gridCol w:w="656"/>
        <w:gridCol w:w="1976"/>
        <w:gridCol w:w="1744"/>
      </w:tblGrid>
      <w:tr w:rsidR="00AE5D66" w:rsidRPr="00AE5D66" w14:paraId="7E83EFDF" w14:textId="77777777" w:rsidTr="00E10BBF">
        <w:tc>
          <w:tcPr>
            <w:tcW w:w="0" w:type="auto"/>
            <w:hideMark/>
          </w:tcPr>
          <w:p w14:paraId="3DAFD391" w14:textId="77777777" w:rsidR="00AE5D66" w:rsidRPr="00AE5D66" w:rsidRDefault="00AE5D66" w:rsidP="00AE5D66">
            <w:pPr>
              <w:spacing w:after="160" w:line="278" w:lineRule="auto"/>
              <w:rPr>
                <w:rFonts w:hint="eastAsia"/>
                <w:b/>
                <w:bCs/>
              </w:rPr>
            </w:pPr>
            <w:r w:rsidRPr="00AE5D66">
              <w:rPr>
                <w:b/>
                <w:bCs/>
              </w:rPr>
              <w:t>血型</w:t>
            </w:r>
          </w:p>
        </w:tc>
        <w:tc>
          <w:tcPr>
            <w:tcW w:w="0" w:type="auto"/>
            <w:hideMark/>
          </w:tcPr>
          <w:p w14:paraId="1D543CA4" w14:textId="77777777" w:rsidR="00AE5D66" w:rsidRPr="00AE5D66" w:rsidRDefault="00AE5D66" w:rsidP="00AE5D66">
            <w:pPr>
              <w:spacing w:after="160" w:line="278" w:lineRule="auto"/>
              <w:rPr>
                <w:rFonts w:hint="eastAsia"/>
                <w:b/>
                <w:bCs/>
              </w:rPr>
            </w:pPr>
            <w:r w:rsidRPr="00AE5D66">
              <w:rPr>
                <w:b/>
                <w:bCs/>
              </w:rPr>
              <w:t>红细胞膜上的抗原</w:t>
            </w:r>
          </w:p>
        </w:tc>
        <w:tc>
          <w:tcPr>
            <w:tcW w:w="0" w:type="auto"/>
            <w:hideMark/>
          </w:tcPr>
          <w:p w14:paraId="43A726AF" w14:textId="77777777" w:rsidR="00AE5D66" w:rsidRPr="00AE5D66" w:rsidRDefault="00AE5D66" w:rsidP="00AE5D66">
            <w:pPr>
              <w:spacing w:after="160" w:line="278" w:lineRule="auto"/>
              <w:rPr>
                <w:rFonts w:hint="eastAsia"/>
                <w:b/>
                <w:bCs/>
              </w:rPr>
            </w:pPr>
            <w:r w:rsidRPr="00AE5D66">
              <w:rPr>
                <w:b/>
                <w:bCs/>
              </w:rPr>
              <w:t>血清中的抗体</w:t>
            </w:r>
          </w:p>
        </w:tc>
      </w:tr>
      <w:tr w:rsidR="00AE5D66" w:rsidRPr="00AE5D66" w14:paraId="3979C47F" w14:textId="77777777" w:rsidTr="00E10BBF">
        <w:tc>
          <w:tcPr>
            <w:tcW w:w="0" w:type="auto"/>
            <w:hideMark/>
          </w:tcPr>
          <w:p w14:paraId="26963839" w14:textId="77777777" w:rsidR="00AE5D66" w:rsidRPr="00AE5D66" w:rsidRDefault="00AE5D66" w:rsidP="00AE5D66">
            <w:pPr>
              <w:spacing w:after="160" w:line="278" w:lineRule="auto"/>
              <w:rPr>
                <w:rFonts w:hint="eastAsia"/>
              </w:rPr>
            </w:pPr>
            <w:r w:rsidRPr="00AE5D66">
              <w:t>A</w:t>
            </w:r>
          </w:p>
        </w:tc>
        <w:tc>
          <w:tcPr>
            <w:tcW w:w="0" w:type="auto"/>
            <w:hideMark/>
          </w:tcPr>
          <w:p w14:paraId="6BF7A012" w14:textId="77777777" w:rsidR="00AE5D66" w:rsidRPr="00AE5D66" w:rsidRDefault="00AE5D66" w:rsidP="00AE5D66">
            <w:pPr>
              <w:spacing w:after="160" w:line="278" w:lineRule="auto"/>
              <w:rPr>
                <w:rFonts w:hint="eastAsia"/>
              </w:rPr>
            </w:pPr>
            <w:r w:rsidRPr="00AE5D66">
              <w:t>A</w:t>
            </w:r>
          </w:p>
        </w:tc>
        <w:tc>
          <w:tcPr>
            <w:tcW w:w="0" w:type="auto"/>
            <w:hideMark/>
          </w:tcPr>
          <w:p w14:paraId="15C4C9AE" w14:textId="3158CBC4" w:rsidR="00AE5D66" w:rsidRPr="00AE5D66" w:rsidRDefault="00AE5D66" w:rsidP="00AE5D66">
            <w:pPr>
              <w:spacing w:after="160" w:line="278" w:lineRule="auto"/>
              <w:rPr>
                <w:rFonts w:hint="eastAsia"/>
              </w:rPr>
            </w:pPr>
            <w:r w:rsidRPr="00AE5D66">
              <w:t>抗B</w:t>
            </w:r>
          </w:p>
        </w:tc>
      </w:tr>
      <w:tr w:rsidR="00AE5D66" w:rsidRPr="00AE5D66" w14:paraId="5F66A5F6" w14:textId="77777777" w:rsidTr="00E10BBF">
        <w:tc>
          <w:tcPr>
            <w:tcW w:w="0" w:type="auto"/>
            <w:hideMark/>
          </w:tcPr>
          <w:p w14:paraId="0F73FD07" w14:textId="77777777" w:rsidR="00AE5D66" w:rsidRPr="00AE5D66" w:rsidRDefault="00AE5D66" w:rsidP="00AE5D66">
            <w:pPr>
              <w:spacing w:after="160" w:line="278" w:lineRule="auto"/>
              <w:rPr>
                <w:rFonts w:hint="eastAsia"/>
              </w:rPr>
            </w:pPr>
            <w:r w:rsidRPr="00AE5D66">
              <w:t>B</w:t>
            </w:r>
          </w:p>
        </w:tc>
        <w:tc>
          <w:tcPr>
            <w:tcW w:w="0" w:type="auto"/>
            <w:hideMark/>
          </w:tcPr>
          <w:p w14:paraId="6FBEB48E" w14:textId="77777777" w:rsidR="00AE5D66" w:rsidRPr="00AE5D66" w:rsidRDefault="00AE5D66" w:rsidP="00AE5D66">
            <w:pPr>
              <w:spacing w:after="160" w:line="278" w:lineRule="auto"/>
              <w:rPr>
                <w:rFonts w:hint="eastAsia"/>
              </w:rPr>
            </w:pPr>
            <w:r w:rsidRPr="00AE5D66">
              <w:t>B</w:t>
            </w:r>
          </w:p>
        </w:tc>
        <w:tc>
          <w:tcPr>
            <w:tcW w:w="0" w:type="auto"/>
            <w:hideMark/>
          </w:tcPr>
          <w:p w14:paraId="0221A293" w14:textId="368DECBB" w:rsidR="00AE5D66" w:rsidRPr="00AE5D66" w:rsidRDefault="00AE5D66" w:rsidP="00AE5D66">
            <w:pPr>
              <w:spacing w:after="160" w:line="278" w:lineRule="auto"/>
              <w:rPr>
                <w:rFonts w:hint="eastAsia"/>
              </w:rPr>
            </w:pPr>
            <w:r w:rsidRPr="00AE5D66">
              <w:t>抗A</w:t>
            </w:r>
          </w:p>
        </w:tc>
      </w:tr>
      <w:tr w:rsidR="00AE5D66" w:rsidRPr="00AE5D66" w14:paraId="134B2DF5" w14:textId="77777777" w:rsidTr="00E10BBF">
        <w:tc>
          <w:tcPr>
            <w:tcW w:w="0" w:type="auto"/>
            <w:hideMark/>
          </w:tcPr>
          <w:p w14:paraId="7FF9AFEC" w14:textId="77777777" w:rsidR="00AE5D66" w:rsidRPr="00AE5D66" w:rsidRDefault="00AE5D66" w:rsidP="00AE5D66">
            <w:pPr>
              <w:spacing w:after="160" w:line="278" w:lineRule="auto"/>
              <w:rPr>
                <w:rFonts w:hint="eastAsia"/>
              </w:rPr>
            </w:pPr>
            <w:r w:rsidRPr="00AE5D66">
              <w:t>AB</w:t>
            </w:r>
          </w:p>
        </w:tc>
        <w:tc>
          <w:tcPr>
            <w:tcW w:w="0" w:type="auto"/>
            <w:hideMark/>
          </w:tcPr>
          <w:p w14:paraId="28DEF49C" w14:textId="3718F705" w:rsidR="00AE5D66" w:rsidRPr="00AE5D66" w:rsidRDefault="00AE5D66" w:rsidP="00AE5D66">
            <w:pPr>
              <w:spacing w:after="160" w:line="278" w:lineRule="auto"/>
              <w:rPr>
                <w:rFonts w:hint="eastAsia"/>
              </w:rPr>
            </w:pPr>
            <w:r w:rsidRPr="00AE5D66">
              <w:t>A和B</w:t>
            </w:r>
          </w:p>
        </w:tc>
        <w:tc>
          <w:tcPr>
            <w:tcW w:w="0" w:type="auto"/>
            <w:hideMark/>
          </w:tcPr>
          <w:p w14:paraId="0C5AD287" w14:textId="2BA80819" w:rsidR="00AE5D66" w:rsidRPr="00AE5D66" w:rsidRDefault="00AE5D66" w:rsidP="00AE5D66">
            <w:pPr>
              <w:spacing w:after="160" w:line="278" w:lineRule="auto"/>
              <w:rPr>
                <w:rFonts w:hint="eastAsia"/>
              </w:rPr>
            </w:pPr>
            <w:r w:rsidRPr="00AE5D66">
              <w:t>抗A、抗B均无</w:t>
            </w:r>
          </w:p>
        </w:tc>
      </w:tr>
      <w:tr w:rsidR="00AE5D66" w:rsidRPr="00AE5D66" w14:paraId="49045740" w14:textId="77777777" w:rsidTr="00E10BBF">
        <w:tc>
          <w:tcPr>
            <w:tcW w:w="0" w:type="auto"/>
            <w:hideMark/>
          </w:tcPr>
          <w:p w14:paraId="462ECA39" w14:textId="77777777" w:rsidR="00AE5D66" w:rsidRPr="00AE5D66" w:rsidRDefault="00AE5D66" w:rsidP="00AE5D66">
            <w:pPr>
              <w:spacing w:after="160" w:line="278" w:lineRule="auto"/>
              <w:rPr>
                <w:rFonts w:hint="eastAsia"/>
              </w:rPr>
            </w:pPr>
            <w:r w:rsidRPr="00AE5D66">
              <w:t>O</w:t>
            </w:r>
          </w:p>
        </w:tc>
        <w:tc>
          <w:tcPr>
            <w:tcW w:w="0" w:type="auto"/>
            <w:hideMark/>
          </w:tcPr>
          <w:p w14:paraId="0C10CBB8" w14:textId="684B7A7A" w:rsidR="00AE5D66" w:rsidRPr="00AE5D66" w:rsidRDefault="00AE5D66" w:rsidP="00AE5D66">
            <w:pPr>
              <w:spacing w:after="160" w:line="278" w:lineRule="auto"/>
              <w:rPr>
                <w:rFonts w:hint="eastAsia"/>
              </w:rPr>
            </w:pPr>
            <w:r w:rsidRPr="00AE5D66">
              <w:t>A、B均无</w:t>
            </w:r>
          </w:p>
        </w:tc>
        <w:tc>
          <w:tcPr>
            <w:tcW w:w="0" w:type="auto"/>
            <w:hideMark/>
          </w:tcPr>
          <w:p w14:paraId="7B64119B" w14:textId="37B76F93" w:rsidR="00AE5D66" w:rsidRPr="00AE5D66" w:rsidRDefault="00AE5D66" w:rsidP="00AE5D66">
            <w:pPr>
              <w:spacing w:after="160" w:line="278" w:lineRule="auto"/>
              <w:rPr>
                <w:rFonts w:hint="eastAsia"/>
              </w:rPr>
            </w:pPr>
            <w:r w:rsidRPr="00AE5D66">
              <w:t>抗A、抗B</w:t>
            </w:r>
          </w:p>
        </w:tc>
      </w:tr>
    </w:tbl>
    <w:p w14:paraId="3AC88733" w14:textId="5DB14A5B" w:rsidR="00AE5D66" w:rsidRPr="00AE5D66" w:rsidRDefault="00AE5D66" w:rsidP="00AE5D66">
      <w:pPr>
        <w:rPr>
          <w:rFonts w:hint="eastAsia"/>
        </w:rPr>
      </w:pPr>
      <w:r w:rsidRPr="00AE5D66">
        <w:rPr>
          <w:b/>
        </w:rPr>
        <w:t>【参考答案】</w:t>
      </w:r>
      <w:r w:rsidRPr="00AE5D66">
        <w:t>CD</w:t>
      </w:r>
    </w:p>
    <w:p w14:paraId="39F770F1" w14:textId="6418CDBE" w:rsidR="00AE5D66" w:rsidRPr="00AE5D66" w:rsidRDefault="00AE5D66" w:rsidP="00AE5D66">
      <w:pPr>
        <w:rPr>
          <w:rFonts w:hint="eastAsia"/>
        </w:rPr>
      </w:pPr>
      <w:r w:rsidRPr="00AE5D66">
        <w:rPr>
          <w:b/>
        </w:rPr>
        <w:t>【考查目标】</w:t>
      </w:r>
    </w:p>
    <w:p w14:paraId="64B496FB" w14:textId="6595D202" w:rsidR="00AE5D66" w:rsidRPr="00AE5D66" w:rsidRDefault="00AE5D66" w:rsidP="00AE5D66">
      <w:pPr>
        <w:rPr>
          <w:rFonts w:hint="eastAsia"/>
        </w:rPr>
      </w:pPr>
      <w:r w:rsidRPr="00AE5D66">
        <w:t>本题基于ABO血型分型依据和抗原-抗体特异性反应原理来判断血型和红细胞凝集情况，考查学生的逻辑思维、获取信息和运用相关原理解决实际问题的能力。体现了基础性、综合性和应用性的考查要求。</w:t>
      </w:r>
    </w:p>
    <w:p w14:paraId="7F10F552" w14:textId="645041AD" w:rsidR="00AE5D66" w:rsidRPr="00AE5D66" w:rsidRDefault="00AE5D66" w:rsidP="00AE5D66">
      <w:pPr>
        <w:rPr>
          <w:rFonts w:hint="eastAsia"/>
        </w:rPr>
      </w:pPr>
      <w:r w:rsidRPr="00AE5D66">
        <w:rPr>
          <w:b/>
        </w:rPr>
        <w:t>【试题分析】</w:t>
      </w:r>
    </w:p>
    <w:p w14:paraId="48A03856" w14:textId="4FEA8719" w:rsidR="00AE5D66" w:rsidRPr="00AE5D66" w:rsidRDefault="00AE5D66" w:rsidP="00AE5D66">
      <w:pPr>
        <w:rPr>
          <w:rFonts w:hint="eastAsia"/>
        </w:rPr>
      </w:pPr>
      <w:r w:rsidRPr="00AE5D66">
        <w:t>A和B抗原分布在红细胞膜的表面，是红细胞的分子标签，A项叙述正确。基因H缺失者无H抗原，其红细胞膜上也无A、B抗原，按ABO血型分型依据，该人属于O型血，B项叙述正确。O型血的红细胞膜上无A、B抗原，且A型血的血清只有抗B抗体，两者混合，不会出现抗原-抗体反应，即不会发生红细胞凝集，C项叙述错误。基因H缺失者血液中有抗H抗体，基因H正常的O型血液的红细胞膜上有H抗原，两血液混合会发生红细胞凝集，D项叙述错误。</w:t>
      </w:r>
    </w:p>
    <w:p w14:paraId="5A17B545" w14:textId="5706DE15" w:rsidR="00AE5D66" w:rsidRPr="00AE5D66" w:rsidRDefault="00AE5D66" w:rsidP="00AE5D66">
      <w:pPr>
        <w:rPr>
          <w:rFonts w:hint="eastAsia"/>
        </w:rPr>
      </w:pPr>
      <w:r w:rsidRPr="00AE5D66">
        <w:lastRenderedPageBreak/>
        <w:t>15.Cl</w:t>
      </w:r>
      <w:r w:rsidRPr="00AE5D66">
        <w:rPr>
          <w:rFonts w:ascii="Cambria Math" w:hAnsi="Cambria Math" w:cs="Cambria Math"/>
        </w:rPr>
        <w:t>⁻</w:t>
      </w:r>
      <w:r w:rsidR="00E10BBF" w:rsidRPr="00F84600">
        <w:rPr>
          <w:rFonts w:asciiTheme="minorEastAsia" w:hAnsiTheme="minorEastAsia"/>
          <w:color w:val="000000"/>
          <w:szCs w:val="21"/>
        </w:rPr>
        <w:t>属于植物的微量元素。分别用渗透压相同、</w:t>
      </w:r>
      <w:r w:rsidR="00E10BBF" w:rsidRPr="00F84600">
        <w:rPr>
          <w:rFonts w:asciiTheme="minorEastAsia" w:hAnsiTheme="minorEastAsia" w:cs="Times New Roman"/>
          <w:color w:val="000000"/>
          <w:szCs w:val="21"/>
        </w:rPr>
        <w:t>Na</w:t>
      </w:r>
      <w:r w:rsidR="00E10BBF" w:rsidRPr="00F84600">
        <w:rPr>
          <w:rFonts w:asciiTheme="minorEastAsia" w:hAnsiTheme="minorEastAsia" w:cs="Times New Roman"/>
          <w:color w:val="000000"/>
          <w:szCs w:val="21"/>
          <w:vertAlign w:val="superscript"/>
        </w:rPr>
        <w:t>+</w:t>
      </w:r>
      <w:r w:rsidR="00E10BBF" w:rsidRPr="00F84600">
        <w:rPr>
          <w:rFonts w:asciiTheme="minorEastAsia" w:hAnsiTheme="minorEastAsia"/>
          <w:color w:val="000000"/>
          <w:szCs w:val="21"/>
        </w:rPr>
        <w:t>或</w:t>
      </w:r>
      <w:r w:rsidR="00E10BBF" w:rsidRPr="00F84600">
        <w:rPr>
          <w:rFonts w:asciiTheme="minorEastAsia" w:hAnsiTheme="minorEastAsia" w:cs="Times New Roman"/>
          <w:color w:val="000000"/>
          <w:szCs w:val="21"/>
        </w:rPr>
        <w:t>Cl</w:t>
      </w:r>
      <w:r w:rsidR="00E10BBF" w:rsidRPr="00F84600">
        <w:rPr>
          <w:rFonts w:asciiTheme="minorEastAsia" w:hAnsiTheme="minorEastAsia" w:cs="Times New Roman"/>
          <w:color w:val="000000"/>
          <w:szCs w:val="21"/>
          <w:vertAlign w:val="superscript"/>
        </w:rPr>
        <w:t>-</w:t>
      </w:r>
      <w:r w:rsidR="00E10BBF" w:rsidRPr="00F84600">
        <w:rPr>
          <w:rFonts w:asciiTheme="minorEastAsia" w:hAnsiTheme="minorEastAsia"/>
          <w:color w:val="000000"/>
          <w:szCs w:val="21"/>
        </w:rPr>
        <w:t>物质的量浓度也相同的三种溶液处理某荒漠植物（不考虑溶液中其他离子的影响）。</w:t>
      </w:r>
      <w:r w:rsidR="00E10BBF" w:rsidRPr="00F84600">
        <w:rPr>
          <w:rFonts w:asciiTheme="minorEastAsia" w:hAnsiTheme="minorEastAsia" w:cs="Times New Roman"/>
          <w:color w:val="000000"/>
          <w:szCs w:val="21"/>
        </w:rPr>
        <w:t>5</w:t>
      </w:r>
      <w:r w:rsidR="00E10BBF" w:rsidRPr="00F84600">
        <w:rPr>
          <w:rFonts w:asciiTheme="minorEastAsia" w:hAnsiTheme="minorEastAsia"/>
          <w:color w:val="000000"/>
          <w:szCs w:val="21"/>
        </w:rPr>
        <w:t>天后，与对照组（</w:t>
      </w:r>
      <w:r w:rsidR="00E10BBF" w:rsidRPr="00F84600">
        <w:rPr>
          <w:rFonts w:asciiTheme="minorEastAsia" w:hAnsiTheme="minorEastAsia" w:cs="Times New Roman"/>
          <w:color w:val="000000"/>
          <w:szCs w:val="21"/>
        </w:rPr>
        <w:t>Ⅰ</w:t>
      </w:r>
      <w:r w:rsidR="00E10BBF" w:rsidRPr="00F84600">
        <w:rPr>
          <w:rFonts w:asciiTheme="minorEastAsia" w:hAnsiTheme="minorEastAsia"/>
          <w:color w:val="000000"/>
          <w:szCs w:val="21"/>
        </w:rPr>
        <w:t>）相比，</w:t>
      </w:r>
      <w:r w:rsidR="00E10BBF" w:rsidRPr="00F84600">
        <w:rPr>
          <w:rFonts w:asciiTheme="minorEastAsia" w:hAnsiTheme="minorEastAsia" w:cs="Times New Roman"/>
          <w:color w:val="000000"/>
          <w:szCs w:val="21"/>
        </w:rPr>
        <w:t>Ⅱ</w:t>
      </w:r>
      <w:r w:rsidR="00E10BBF" w:rsidRPr="00F84600">
        <w:rPr>
          <w:rFonts w:asciiTheme="minorEastAsia" w:hAnsiTheme="minorEastAsia"/>
          <w:color w:val="000000"/>
          <w:szCs w:val="21"/>
        </w:rPr>
        <w:t>和</w:t>
      </w:r>
      <w:r w:rsidR="00E10BBF" w:rsidRPr="00F84600">
        <w:rPr>
          <w:rFonts w:asciiTheme="minorEastAsia" w:hAnsiTheme="minorEastAsia" w:cs="Times New Roman"/>
          <w:color w:val="000000"/>
          <w:szCs w:val="21"/>
        </w:rPr>
        <w:t>Ⅲ</w:t>
      </w:r>
      <w:proofErr w:type="gramStart"/>
      <w:r w:rsidR="00E10BBF" w:rsidRPr="00F84600">
        <w:rPr>
          <w:rFonts w:asciiTheme="minorEastAsia" w:hAnsiTheme="minorEastAsia"/>
          <w:color w:val="000000"/>
          <w:szCs w:val="21"/>
        </w:rPr>
        <w:t>组光合</w:t>
      </w:r>
      <w:proofErr w:type="gramEnd"/>
      <w:r w:rsidR="00E10BBF" w:rsidRPr="00F84600">
        <w:rPr>
          <w:rFonts w:asciiTheme="minorEastAsia" w:hAnsiTheme="minorEastAsia"/>
          <w:color w:val="000000"/>
          <w:szCs w:val="21"/>
        </w:rPr>
        <w:t>速率降低，而</w:t>
      </w:r>
      <w:r w:rsidR="00E10BBF" w:rsidRPr="00F84600">
        <w:rPr>
          <w:rFonts w:asciiTheme="minorEastAsia" w:hAnsiTheme="minorEastAsia" w:cs="Times New Roman"/>
          <w:color w:val="000000"/>
          <w:szCs w:val="21"/>
        </w:rPr>
        <w:t>Ⅳ</w:t>
      </w:r>
      <w:r w:rsidR="00E10BBF" w:rsidRPr="00F84600">
        <w:rPr>
          <w:rFonts w:asciiTheme="minorEastAsia" w:hAnsiTheme="minorEastAsia"/>
          <w:color w:val="000000"/>
          <w:szCs w:val="21"/>
        </w:rPr>
        <w:t>组无显著差异；各组植株的地上部分和根中</w:t>
      </w:r>
      <w:r w:rsidR="00E10BBF" w:rsidRPr="00F84600">
        <w:rPr>
          <w:rFonts w:asciiTheme="minorEastAsia" w:hAnsiTheme="minorEastAsia" w:cs="Times New Roman"/>
          <w:color w:val="000000"/>
          <w:szCs w:val="21"/>
        </w:rPr>
        <w:t>Cl</w:t>
      </w:r>
      <w:r w:rsidR="00E10BBF" w:rsidRPr="00F84600">
        <w:rPr>
          <w:rFonts w:asciiTheme="minorEastAsia" w:hAnsiTheme="minorEastAsia" w:cs="Times New Roman"/>
          <w:color w:val="000000"/>
          <w:szCs w:val="21"/>
          <w:vertAlign w:val="superscript"/>
        </w:rPr>
        <w:t>-</w:t>
      </w:r>
      <w:r w:rsidR="00E10BBF" w:rsidRPr="00F84600">
        <w:rPr>
          <w:rFonts w:asciiTheme="minorEastAsia" w:hAnsiTheme="minorEastAsia"/>
          <w:color w:val="000000"/>
          <w:szCs w:val="21"/>
        </w:rPr>
        <w:t>、</w:t>
      </w:r>
      <w:r w:rsidR="00E10BBF" w:rsidRPr="00F84600">
        <w:rPr>
          <w:rFonts w:asciiTheme="minorEastAsia" w:hAnsiTheme="minorEastAsia" w:cs="Times New Roman"/>
          <w:color w:val="000000"/>
          <w:szCs w:val="21"/>
        </w:rPr>
        <w:t>K</w:t>
      </w:r>
      <w:r w:rsidR="00E10BBF" w:rsidRPr="00F84600">
        <w:rPr>
          <w:rFonts w:asciiTheme="minorEastAsia" w:hAnsiTheme="minorEastAsia" w:cs="Times New Roman"/>
          <w:color w:val="000000"/>
          <w:szCs w:val="21"/>
          <w:vertAlign w:val="superscript"/>
        </w:rPr>
        <w:t>+</w:t>
      </w:r>
      <w:r w:rsidR="00E10BBF" w:rsidRPr="00F84600">
        <w:rPr>
          <w:rFonts w:asciiTheme="minorEastAsia" w:hAnsiTheme="minorEastAsia"/>
          <w:color w:val="000000"/>
          <w:szCs w:val="21"/>
        </w:rPr>
        <w:t>含量如图所示。</w:t>
      </w:r>
      <w:r w:rsidRPr="00AE5D66">
        <w:t>下列叙述错误的是（）</w:t>
      </w:r>
    </w:p>
    <w:p w14:paraId="69CA73A9" w14:textId="77777777" w:rsidR="00E10BBF" w:rsidRDefault="00E10BBF" w:rsidP="00AE5D66">
      <w:pPr>
        <w:rPr>
          <w:rFonts w:hint="eastAsia"/>
          <w:b/>
        </w:rPr>
      </w:pPr>
      <w:r w:rsidRPr="00F84600">
        <w:rPr>
          <w:rFonts w:asciiTheme="minorEastAsia" w:hAnsiTheme="minorEastAsia"/>
          <w:noProof/>
          <w:color w:val="000000"/>
          <w:szCs w:val="21"/>
        </w:rPr>
        <w:drawing>
          <wp:inline distT="0" distB="0" distL="0" distR="0" wp14:anchorId="4CF361F4" wp14:editId="3001B80A">
            <wp:extent cx="3924300" cy="1200150"/>
            <wp:effectExtent l="0" t="0" r="0" b="0"/>
            <wp:docPr id="100007" name="图片 100007" descr="学科网(www.zxxk.com)--教育资源门户，提供试卷、教案、课件、论文、素材以及各类教学资源下载，还有大量而丰富的教学相关资讯！ S2f9RN7nu+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7"/>
                    <a:stretch>
                      <a:fillRect/>
                    </a:stretch>
                  </pic:blipFill>
                  <pic:spPr>
                    <a:xfrm>
                      <a:off x="0" y="0"/>
                      <a:ext cx="3924300" cy="1200150"/>
                    </a:xfrm>
                    <a:prstGeom prst="rect">
                      <a:avLst/>
                    </a:prstGeom>
                  </pic:spPr>
                </pic:pic>
              </a:graphicData>
            </a:graphic>
          </wp:inline>
        </w:drawing>
      </w:r>
    </w:p>
    <w:p w14:paraId="2C44DF98" w14:textId="384FD5D1" w:rsidR="00AE5D66" w:rsidRPr="00AE5D66" w:rsidRDefault="00AE5D66" w:rsidP="00AE5D66">
      <w:pPr>
        <w:rPr>
          <w:rFonts w:hint="eastAsia"/>
        </w:rPr>
      </w:pPr>
      <w:r w:rsidRPr="00AE5D66">
        <w:rPr>
          <w:b/>
        </w:rPr>
        <w:t>【参考答案】</w:t>
      </w:r>
      <w:r w:rsidRPr="00AE5D66">
        <w:t>BC</w:t>
      </w:r>
    </w:p>
    <w:p w14:paraId="6942852F" w14:textId="790B8277" w:rsidR="00AE5D66" w:rsidRPr="00AE5D66" w:rsidRDefault="00AE5D66" w:rsidP="00AE5D66">
      <w:pPr>
        <w:rPr>
          <w:rFonts w:hint="eastAsia"/>
        </w:rPr>
      </w:pPr>
      <w:r w:rsidRPr="00AE5D66">
        <w:rPr>
          <w:b/>
        </w:rPr>
        <w:t>【考查目标】</w:t>
      </w:r>
    </w:p>
    <w:p w14:paraId="37FC5A67" w14:textId="77777777" w:rsidR="00AE5D66" w:rsidRPr="00AE5D66" w:rsidRDefault="00AE5D66" w:rsidP="00AE5D66">
      <w:pPr>
        <w:rPr>
          <w:rFonts w:hint="eastAsia"/>
        </w:rPr>
      </w:pPr>
      <w:r w:rsidRPr="00AE5D66">
        <w:t>本题以逆境下植物适应机制的实验探究为情境，考查不同无机盐离子的生理作用及其吸收与运输的相互影响，考查学生的理解能力、分析能力和运用所学知识解决生产实践问题的能力。体现了基础性、综合性和应用性的考查要求。</w:t>
      </w:r>
    </w:p>
    <w:p w14:paraId="672504B2" w14:textId="3FA91A2F" w:rsidR="00AE5D66" w:rsidRPr="00AE5D66" w:rsidRDefault="00AE5D66" w:rsidP="00AE5D66">
      <w:pPr>
        <w:rPr>
          <w:rFonts w:hint="eastAsia"/>
        </w:rPr>
      </w:pPr>
      <w:r w:rsidRPr="00AE5D66">
        <w:rPr>
          <w:b/>
        </w:rPr>
        <w:t>【试题分析】</w:t>
      </w:r>
    </w:p>
    <w:p w14:paraId="1232145B" w14:textId="15193430" w:rsidR="00AE5D66" w:rsidRPr="00AE5D66" w:rsidRDefault="00AE5D66" w:rsidP="00AE5D66">
      <w:pPr>
        <w:rPr>
          <w:rFonts w:hint="eastAsia"/>
        </w:rPr>
      </w:pPr>
      <w:r w:rsidRPr="00AE5D66">
        <w:t>Cl</w:t>
      </w:r>
      <w:r w:rsidRPr="00AE5D66">
        <w:rPr>
          <w:rFonts w:ascii="Cambria Math" w:hAnsi="Cambria Math" w:cs="Cambria Math"/>
        </w:rPr>
        <w:t>⁻</w:t>
      </w:r>
      <w:r w:rsidRPr="00AE5D66">
        <w:t>是植物的微量元素，II和IV的地上部分Cl</w:t>
      </w:r>
      <w:r w:rsidRPr="00AE5D66">
        <w:rPr>
          <w:rFonts w:ascii="Cambria Math" w:hAnsi="Cambria Math" w:cs="Cambria Math"/>
        </w:rPr>
        <w:t>⁻</w:t>
      </w:r>
      <w:r w:rsidRPr="00AE5D66">
        <w:t>含量远高于对照组，为避免对细胞造成毒害，过量的Cl</w:t>
      </w:r>
      <w:r w:rsidRPr="00AE5D66">
        <w:rPr>
          <w:rFonts w:ascii="Cambria Math" w:hAnsi="Cambria Math" w:cs="Cambria Math"/>
        </w:rPr>
        <w:t>⁻</w:t>
      </w:r>
      <w:r w:rsidRPr="00AE5D66">
        <w:t>可能储存于液泡中，A项叙述正确。II和IV中Cl</w:t>
      </w:r>
      <w:r w:rsidRPr="00AE5D66">
        <w:rPr>
          <w:rFonts w:ascii="Cambria Math" w:hAnsi="Cambria Math" w:cs="Cambria Math"/>
        </w:rPr>
        <w:t>⁻</w:t>
      </w:r>
      <w:r w:rsidRPr="00AE5D66">
        <w:t>浓度高于I（对照），但II、IV的地上部分K</w:t>
      </w:r>
      <w:r w:rsidRPr="00AE5D66">
        <w:rPr>
          <w:rFonts w:ascii="Cambria Math" w:hAnsi="Cambria Math" w:cs="Cambria Math"/>
        </w:rPr>
        <w:t>⁺</w:t>
      </w:r>
      <w:r w:rsidRPr="00AE5D66">
        <w:t>量低于I或与I相当，表明K</w:t>
      </w:r>
      <w:r w:rsidRPr="00AE5D66">
        <w:rPr>
          <w:rFonts w:ascii="Cambria Math" w:hAnsi="Cambria Math" w:cs="Cambria Math"/>
        </w:rPr>
        <w:t>⁺</w:t>
      </w:r>
      <w:r w:rsidRPr="00AE5D66">
        <w:t>的转运与Cl</w:t>
      </w:r>
      <w:r w:rsidRPr="00AE5D66">
        <w:rPr>
          <w:rFonts w:ascii="Cambria Math" w:hAnsi="Cambria Math" w:cs="Cambria Math"/>
        </w:rPr>
        <w:t>⁻</w:t>
      </w:r>
      <w:r w:rsidRPr="00AE5D66">
        <w:t>浓度不成比例，B项叙述错误。由II、III组与I组相比可知，溶液中Na</w:t>
      </w:r>
      <w:r w:rsidRPr="00AE5D66">
        <w:rPr>
          <w:rFonts w:ascii="Cambria Math" w:hAnsi="Cambria Math" w:cs="Cambria Math"/>
        </w:rPr>
        <w:t>⁺</w:t>
      </w:r>
      <w:r w:rsidRPr="00AE5D66">
        <w:t>浓度升高，植物组织中K</w:t>
      </w:r>
      <w:r w:rsidRPr="00AE5D66">
        <w:rPr>
          <w:rFonts w:ascii="Cambria Math" w:hAnsi="Cambria Math" w:cs="Cambria Math"/>
        </w:rPr>
        <w:t>⁺</w:t>
      </w:r>
      <w:r w:rsidRPr="00AE5D66">
        <w:t>量降低，表明Na</w:t>
      </w:r>
      <w:r w:rsidRPr="00AE5D66">
        <w:rPr>
          <w:rFonts w:ascii="Cambria Math" w:hAnsi="Cambria Math" w:cs="Cambria Math"/>
        </w:rPr>
        <w:t>⁺</w:t>
      </w:r>
      <w:r w:rsidRPr="00AE5D66">
        <w:t>阻碍了K</w:t>
      </w:r>
      <w:r w:rsidRPr="00AE5D66">
        <w:rPr>
          <w:rFonts w:ascii="Cambria Math" w:hAnsi="Cambria Math" w:cs="Cambria Math"/>
        </w:rPr>
        <w:t>⁺</w:t>
      </w:r>
      <w:r w:rsidRPr="00AE5D66">
        <w:t>的吸收和转运，不利于维持Na</w:t>
      </w:r>
      <w:r w:rsidRPr="00AE5D66">
        <w:rPr>
          <w:rFonts w:ascii="Cambria Math" w:hAnsi="Cambria Math" w:cs="Cambria Math"/>
        </w:rPr>
        <w:t>⁺</w:t>
      </w:r>
      <w:r w:rsidRPr="00AE5D66">
        <w:t>、K</w:t>
      </w:r>
      <w:r w:rsidRPr="00AE5D66">
        <w:rPr>
          <w:rFonts w:ascii="Cambria Math" w:hAnsi="Cambria Math" w:cs="Cambria Math"/>
        </w:rPr>
        <w:t>⁺</w:t>
      </w:r>
      <w:r w:rsidRPr="00AE5D66">
        <w:t>平衡，影响了K</w:t>
      </w:r>
      <w:r w:rsidRPr="00AE5D66">
        <w:rPr>
          <w:rFonts w:ascii="Cambria Math" w:hAnsi="Cambria Math" w:cs="Cambria Math"/>
        </w:rPr>
        <w:t>⁺</w:t>
      </w:r>
      <w:r w:rsidRPr="00AE5D66">
        <w:t>的正常生理功能，C项叙述错误。各组地上部分K</w:t>
      </w:r>
      <w:r w:rsidRPr="00AE5D66">
        <w:rPr>
          <w:rFonts w:ascii="Cambria Math" w:hAnsi="Cambria Math" w:cs="Cambria Math"/>
        </w:rPr>
        <w:t>⁺</w:t>
      </w:r>
      <w:r w:rsidRPr="00AE5D66">
        <w:t>量均高于根的K</w:t>
      </w:r>
      <w:r w:rsidRPr="00AE5D66">
        <w:rPr>
          <w:rFonts w:ascii="Cambria Math" w:hAnsi="Cambria Math" w:cs="Cambria Math"/>
        </w:rPr>
        <w:t>⁺</w:t>
      </w:r>
      <w:r w:rsidRPr="00AE5D66">
        <w:t>量，表明K</w:t>
      </w:r>
      <w:r w:rsidRPr="00AE5D66">
        <w:rPr>
          <w:rFonts w:ascii="Cambria Math" w:hAnsi="Cambria Math" w:cs="Cambria Math"/>
        </w:rPr>
        <w:t>⁺</w:t>
      </w:r>
      <w:r w:rsidRPr="00AE5D66">
        <w:t>逆浓度梯度跨</w:t>
      </w:r>
      <w:proofErr w:type="gramStart"/>
      <w:r w:rsidRPr="00AE5D66">
        <w:t>膜运输</w:t>
      </w:r>
      <w:proofErr w:type="gramEnd"/>
      <w:r w:rsidRPr="00AE5D66">
        <w:t>进入了地上部分的组织细胞，属于主动运输，D项叙述正确。</w:t>
      </w:r>
    </w:p>
    <w:p w14:paraId="0D272D71" w14:textId="08477396" w:rsidR="00AE5D66" w:rsidRPr="00AE5D66" w:rsidRDefault="00AE5D66" w:rsidP="00AE5D66">
      <w:pPr>
        <w:rPr>
          <w:rFonts w:hint="eastAsia"/>
        </w:rPr>
      </w:pPr>
      <w:r w:rsidRPr="00AE5D66">
        <w:t>16.已知甲、乙家系的耳聋分别由基因E、F突变导致；丙家系耳聋由线粒体基因G突变为g所致，部分个体携带基因g但听力正常。下列叙述错误的是（）</w:t>
      </w:r>
    </w:p>
    <w:p w14:paraId="3306FE13" w14:textId="6848EF2C" w:rsidR="00AE5D66" w:rsidRPr="00AE5D66" w:rsidRDefault="00AE5D66" w:rsidP="00AE5D66">
      <w:pPr>
        <w:rPr>
          <w:rFonts w:hint="eastAsia"/>
        </w:rPr>
      </w:pPr>
      <w:r w:rsidRPr="00AE5D66">
        <w:t>A.听觉相关基因在人的DNA上本来就存在</w:t>
      </w:r>
    </w:p>
    <w:p w14:paraId="2E4DF752" w14:textId="510C578E" w:rsidR="00AE5D66" w:rsidRPr="00AE5D66" w:rsidRDefault="00AE5D66" w:rsidP="00AE5D66">
      <w:pPr>
        <w:rPr>
          <w:rFonts w:hint="eastAsia"/>
        </w:rPr>
      </w:pPr>
      <w:r w:rsidRPr="00AE5D66">
        <w:t>B.遗传病是由于获得了双亲的致病遗传物质所致</w:t>
      </w:r>
    </w:p>
    <w:p w14:paraId="0015C528" w14:textId="579EBE69" w:rsidR="00AE5D66" w:rsidRPr="00AE5D66" w:rsidRDefault="00AE5D66" w:rsidP="00AE5D66">
      <w:pPr>
        <w:rPr>
          <w:rFonts w:hint="eastAsia"/>
        </w:rPr>
      </w:pPr>
      <w:r w:rsidRPr="00AE5D66">
        <w:t>C.含基因g的线粒体积累到一定程度才会导致耳聋</w:t>
      </w:r>
    </w:p>
    <w:p w14:paraId="5E394421" w14:textId="7FFBB634" w:rsidR="00AE5D66" w:rsidRPr="00AE5D66" w:rsidRDefault="00AE5D66" w:rsidP="00AE5D66">
      <w:pPr>
        <w:rPr>
          <w:rFonts w:hint="eastAsia"/>
        </w:rPr>
      </w:pPr>
      <w:r w:rsidRPr="00AE5D66">
        <w:t>D.甲、乙家系的耳聋是多基因遗传病</w:t>
      </w:r>
    </w:p>
    <w:p w14:paraId="15E0E572" w14:textId="0C956906" w:rsidR="00AE5D66" w:rsidRPr="00AE5D66" w:rsidRDefault="00AE5D66" w:rsidP="00AE5D66">
      <w:pPr>
        <w:rPr>
          <w:rFonts w:hint="eastAsia"/>
        </w:rPr>
      </w:pPr>
      <w:r w:rsidRPr="00AE5D66">
        <w:rPr>
          <w:b/>
        </w:rPr>
        <w:t>【参考答案】</w:t>
      </w:r>
      <w:r w:rsidRPr="00AE5D66">
        <w:t>BD</w:t>
      </w:r>
    </w:p>
    <w:p w14:paraId="6FCEF624" w14:textId="1025A4BF" w:rsidR="00AE5D66" w:rsidRPr="00AE5D66" w:rsidRDefault="00AE5D66" w:rsidP="00AE5D66">
      <w:pPr>
        <w:rPr>
          <w:rFonts w:hint="eastAsia"/>
        </w:rPr>
      </w:pPr>
      <w:r w:rsidRPr="00AE5D66">
        <w:rPr>
          <w:b/>
        </w:rPr>
        <w:t>【考查目标】</w:t>
      </w:r>
    </w:p>
    <w:p w14:paraId="71C5B7F7" w14:textId="77777777" w:rsidR="00AE5D66" w:rsidRPr="00AE5D66" w:rsidRDefault="00AE5D66" w:rsidP="00AE5D66">
      <w:pPr>
        <w:rPr>
          <w:rFonts w:hint="eastAsia"/>
        </w:rPr>
      </w:pPr>
      <w:r w:rsidRPr="00AE5D66">
        <w:t>本题以三个家系耳聋的致病原因为情境，考查人类遗传病、单基因遗传病和多基因遗</w:t>
      </w:r>
      <w:r w:rsidRPr="00AE5D66">
        <w:lastRenderedPageBreak/>
        <w:t>传病的概念内涵。体现了基础性和综合性的考查要求。</w:t>
      </w:r>
    </w:p>
    <w:p w14:paraId="492F665B" w14:textId="1BEC06B4" w:rsidR="00AE5D66" w:rsidRPr="00AE5D66" w:rsidRDefault="00AE5D66" w:rsidP="00AE5D66">
      <w:pPr>
        <w:rPr>
          <w:rFonts w:hint="eastAsia"/>
        </w:rPr>
      </w:pPr>
      <w:r w:rsidRPr="00AE5D66">
        <w:rPr>
          <w:b/>
        </w:rPr>
        <w:t>【试题分析】</w:t>
      </w:r>
    </w:p>
    <w:p w14:paraId="3A7692FE" w14:textId="28673C66" w:rsidR="00AE5D66" w:rsidRPr="00AE5D66" w:rsidRDefault="00AE5D66" w:rsidP="00AE5D66">
      <w:pPr>
        <w:rPr>
          <w:rFonts w:hint="eastAsia"/>
        </w:rPr>
      </w:pPr>
      <w:r w:rsidRPr="00AE5D66">
        <w:t>基因通常是有遗传效应的DNA片段，听觉相关基因在人的DNA上本来就存在，A项叙述正确。人类遗传病通常是指由遗传物质改变而引起的人类疾病，获得亲代的致病遗传物质或自身遗传物质发生改变均可导致遗传病，B项叙述错误。细胞中线粒体数量很多，由“部分个体携带线粒体突变基因g未发病”可知，线粒体突变需积累到一定程度才会导致耳聋，C项叙述正确。甲、乙家系中耳聋都由一对等位基因控制，为单基因遗传病，不符合多基因遗传病的定义，D项叙述错误。</w:t>
      </w:r>
    </w:p>
    <w:p w14:paraId="71F1DD42" w14:textId="50C5D2CD" w:rsidR="00AE5D66" w:rsidRPr="003F15A1" w:rsidRDefault="00AE5D66" w:rsidP="00AE5D66">
      <w:pPr>
        <w:rPr>
          <w:rFonts w:hint="eastAsia"/>
          <w:b/>
          <w:bCs/>
        </w:rPr>
      </w:pPr>
      <w:r w:rsidRPr="003F15A1">
        <w:rPr>
          <w:b/>
          <w:bCs/>
        </w:rPr>
        <w:t>二、非选择题（共5题）</w:t>
      </w:r>
    </w:p>
    <w:p w14:paraId="3EC57811" w14:textId="3829F02C" w:rsidR="00AE5D66" w:rsidRPr="00AE5D66" w:rsidRDefault="00AE5D66" w:rsidP="00AE5D66">
      <w:pPr>
        <w:rPr>
          <w:rFonts w:hint="eastAsia"/>
        </w:rPr>
      </w:pPr>
      <w:r w:rsidRPr="00AE5D66">
        <w:t>17.对硝基苯酚可用于生产某些农药和染料，其化学性质稳定。研究发现，某细菌不能在无氧条件下生长，在适宜条件下能降解和利用对硝基苯酚，并释放CO</w:t>
      </w:r>
      <w:r w:rsidRPr="00AE5D66">
        <w:rPr>
          <w:rFonts w:ascii="Cambria Math" w:hAnsi="Cambria Math" w:cs="Cambria Math"/>
        </w:rPr>
        <w:t>₂</w:t>
      </w:r>
      <w:r w:rsidRPr="00AE5D66">
        <w:t>。在Burk无机培养基和光照条件下，培养某栅藻（真核生物）的过程中，对硝基苯酚含量与</w:t>
      </w:r>
      <w:proofErr w:type="gramStart"/>
      <w:r w:rsidRPr="00AE5D66">
        <w:t>栅藻光</w:t>
      </w:r>
      <w:proofErr w:type="gramEnd"/>
      <w:r w:rsidRPr="00AE5D66">
        <w:t>合放氧量的关系如图a。为进一步</w:t>
      </w:r>
      <w:proofErr w:type="gramStart"/>
      <w:r w:rsidRPr="00AE5D66">
        <w:t>分析栅藻与细菌</w:t>
      </w:r>
      <w:proofErr w:type="gramEnd"/>
      <w:r w:rsidRPr="00AE5D66">
        <w:t>共培养条件下对硝基苯酚（40mg</w:t>
      </w:r>
      <w:r w:rsidRPr="00AE5D66">
        <w:rPr>
          <w:rFonts w:ascii="微软雅黑" w:eastAsia="微软雅黑" w:hAnsi="微软雅黑" w:cs="微软雅黑" w:hint="eastAsia"/>
        </w:rPr>
        <w:t>・</w:t>
      </w:r>
      <w:r w:rsidRPr="00AE5D66">
        <w:t>L</w:t>
      </w:r>
      <w:r w:rsidRPr="00AE5D66">
        <w:rPr>
          <w:rFonts w:ascii="Cambria Math" w:hAnsi="Cambria Math" w:cs="Cambria Math"/>
        </w:rPr>
        <w:t>⁻</w:t>
      </w:r>
      <w:r w:rsidRPr="00AE5D66">
        <w:rPr>
          <w:rFonts w:ascii="等线" w:eastAsia="等线" w:hAnsi="等线" w:cs="等线" w:hint="eastAsia"/>
        </w:rPr>
        <w:t>¹</w:t>
      </w:r>
      <w:r w:rsidRPr="00AE5D66">
        <w:t>）的降解情况，开展了I、II和III组对比实验，结果如图b。回答下列问题：</w:t>
      </w:r>
    </w:p>
    <w:p w14:paraId="405A512E" w14:textId="77777777" w:rsidR="005A0A61" w:rsidRDefault="005A0A61" w:rsidP="00AE5D66">
      <w:pPr>
        <w:rPr>
          <w:rFonts w:hint="eastAsia"/>
        </w:rPr>
      </w:pPr>
      <w:r w:rsidRPr="00F84600">
        <w:rPr>
          <w:rFonts w:asciiTheme="minorEastAsia" w:hAnsiTheme="minorEastAsia"/>
          <w:noProof/>
          <w:color w:val="000000"/>
          <w:szCs w:val="21"/>
        </w:rPr>
        <w:drawing>
          <wp:inline distT="0" distB="0" distL="0" distR="0" wp14:anchorId="2C64918B" wp14:editId="293056B1">
            <wp:extent cx="4695825" cy="1714500"/>
            <wp:effectExtent l="0" t="0" r="0" b="0"/>
            <wp:docPr id="100009" name="图片 100009" descr="学科网(www.zxxk.com)--教育资源门户，提供试卷、教案、课件、论文、素材以及各类教学资源下载，还有大量而丰富的教学相关资讯！ S2f9RN7nu+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8"/>
                    <a:stretch>
                      <a:fillRect/>
                    </a:stretch>
                  </pic:blipFill>
                  <pic:spPr>
                    <a:xfrm>
                      <a:off x="0" y="0"/>
                      <a:ext cx="4695825" cy="1714500"/>
                    </a:xfrm>
                    <a:prstGeom prst="rect">
                      <a:avLst/>
                    </a:prstGeom>
                  </pic:spPr>
                </pic:pic>
              </a:graphicData>
            </a:graphic>
          </wp:inline>
        </w:drawing>
      </w:r>
    </w:p>
    <w:p w14:paraId="389BFA32" w14:textId="6EE0C7B5" w:rsidR="00AE5D66" w:rsidRPr="00AE5D66" w:rsidRDefault="00AE5D66" w:rsidP="00AE5D66">
      <w:pPr>
        <w:rPr>
          <w:rFonts w:hint="eastAsia"/>
        </w:rPr>
      </w:pPr>
      <w:r w:rsidRPr="00AE5D66">
        <w:t>（1）</w:t>
      </w:r>
      <w:proofErr w:type="gramStart"/>
      <w:r w:rsidRPr="00AE5D66">
        <w:t>栅藻的</w:t>
      </w:r>
      <w:proofErr w:type="gramEnd"/>
      <w:r w:rsidRPr="00AE5D66">
        <w:t>光合放氧反应部位是______（填细胞器名称）。图a结果表明，对硝基苯酚______</w:t>
      </w:r>
      <w:proofErr w:type="gramStart"/>
      <w:r w:rsidRPr="00AE5D66">
        <w:t>栅藻的</w:t>
      </w:r>
      <w:proofErr w:type="gramEnd"/>
      <w:r w:rsidRPr="00AE5D66">
        <w:t>光合放氧反应。</w:t>
      </w:r>
    </w:p>
    <w:p w14:paraId="52DA17B8" w14:textId="77777777" w:rsidR="00AE5D66" w:rsidRPr="00AE5D66" w:rsidRDefault="00AE5D66" w:rsidP="00AE5D66">
      <w:pPr>
        <w:rPr>
          <w:rFonts w:hint="eastAsia"/>
        </w:rPr>
      </w:pPr>
      <w:r w:rsidRPr="00AE5D66">
        <w:t>（2）细菌在利用对硝基苯酚时，限制因子是______。</w:t>
      </w:r>
    </w:p>
    <w:p w14:paraId="13CCD998" w14:textId="1D68552A" w:rsidR="00AE5D66" w:rsidRPr="00AE5D66" w:rsidRDefault="00AE5D66" w:rsidP="00AE5D66">
      <w:pPr>
        <w:rPr>
          <w:rFonts w:hint="eastAsia"/>
        </w:rPr>
      </w:pPr>
      <w:r w:rsidRPr="00AE5D66">
        <w:t>（3）若I中对硝基苯酚含量为20mg</w:t>
      </w:r>
      <w:r w:rsidRPr="00AE5D66">
        <w:rPr>
          <w:rFonts w:ascii="微软雅黑" w:eastAsia="微软雅黑" w:hAnsi="微软雅黑" w:cs="微软雅黑" w:hint="eastAsia"/>
        </w:rPr>
        <w:t>・</w:t>
      </w:r>
      <w:r w:rsidRPr="00AE5D66">
        <w:t>L</w:t>
      </w:r>
      <w:r w:rsidRPr="00AE5D66">
        <w:rPr>
          <w:rFonts w:ascii="Cambria Math" w:hAnsi="Cambria Math" w:cs="Cambria Math"/>
        </w:rPr>
        <w:t>⁻</w:t>
      </w:r>
      <w:r w:rsidRPr="00AE5D66">
        <w:rPr>
          <w:rFonts w:ascii="等线" w:eastAsia="等线" w:hAnsi="等线" w:cs="等线" w:hint="eastAsia"/>
        </w:rPr>
        <w:t>¹</w:t>
      </w:r>
      <w:r w:rsidRPr="00AE5D66">
        <w:t>，培养10min后，推测该培养液pH会______，培养液中对硝基苯酚相对含量______。</w:t>
      </w:r>
    </w:p>
    <w:p w14:paraId="34C45757" w14:textId="77777777" w:rsidR="00AE5D66" w:rsidRPr="00AE5D66" w:rsidRDefault="00AE5D66" w:rsidP="00AE5D66">
      <w:pPr>
        <w:rPr>
          <w:rFonts w:hint="eastAsia"/>
        </w:rPr>
      </w:pPr>
      <w:r w:rsidRPr="00AE5D66">
        <w:t>（4）细菌与</w:t>
      </w:r>
      <w:proofErr w:type="gramStart"/>
      <w:r w:rsidRPr="00AE5D66">
        <w:t>栅藻通过</w:t>
      </w:r>
      <w:proofErr w:type="gramEnd"/>
      <w:r w:rsidRPr="00AE5D66">
        <w:t>原始合作，可净化被对硝基苯酚污染的水体，理由是______。</w:t>
      </w:r>
    </w:p>
    <w:p w14:paraId="6B576424" w14:textId="14A070D7" w:rsidR="00AE5D66" w:rsidRPr="00AE5D66" w:rsidRDefault="00AE5D66" w:rsidP="00AE5D66">
      <w:pPr>
        <w:rPr>
          <w:rFonts w:hint="eastAsia"/>
        </w:rPr>
      </w:pPr>
      <w:r w:rsidRPr="00AE5D66">
        <w:rPr>
          <w:b/>
        </w:rPr>
        <w:t>【参考答案】</w:t>
      </w:r>
    </w:p>
    <w:p w14:paraId="12A9BA7B" w14:textId="4697DF82" w:rsidR="00AE5D66" w:rsidRPr="00AE5D66" w:rsidRDefault="00AE5D66" w:rsidP="00AE5D66">
      <w:pPr>
        <w:rPr>
          <w:rFonts w:hint="eastAsia"/>
        </w:rPr>
      </w:pPr>
      <w:r w:rsidRPr="00AE5D66">
        <w:t>（1）叶绿体抑制</w:t>
      </w:r>
    </w:p>
    <w:p w14:paraId="1463CED6" w14:textId="77777777" w:rsidR="00AE5D66" w:rsidRPr="00AE5D66" w:rsidRDefault="00AE5D66" w:rsidP="00AE5D66">
      <w:pPr>
        <w:rPr>
          <w:rFonts w:hint="eastAsia"/>
        </w:rPr>
      </w:pPr>
      <w:r w:rsidRPr="00AE5D66">
        <w:t>（2）氧气（或空气）</w:t>
      </w:r>
    </w:p>
    <w:p w14:paraId="5402AC87" w14:textId="4B66615B" w:rsidR="00AE5D66" w:rsidRPr="00AE5D66" w:rsidRDefault="00AE5D66" w:rsidP="00AE5D66">
      <w:pPr>
        <w:rPr>
          <w:rFonts w:hint="eastAsia"/>
        </w:rPr>
      </w:pPr>
      <w:r w:rsidRPr="00AE5D66">
        <w:lastRenderedPageBreak/>
        <w:t>（3）上升不变</w:t>
      </w:r>
    </w:p>
    <w:p w14:paraId="05A18725" w14:textId="31B1C5D0" w:rsidR="00AE5D66" w:rsidRPr="00AE5D66" w:rsidRDefault="00AE5D66" w:rsidP="00AE5D66">
      <w:pPr>
        <w:rPr>
          <w:rFonts w:hint="eastAsia"/>
        </w:rPr>
      </w:pPr>
      <w:r w:rsidRPr="00AE5D66">
        <w:t>（4）细菌可</w:t>
      </w:r>
      <w:proofErr w:type="gramStart"/>
      <w:r w:rsidRPr="00AE5D66">
        <w:t>利用栅藻光合作用</w:t>
      </w:r>
      <w:proofErr w:type="gramEnd"/>
      <w:r w:rsidRPr="00AE5D66">
        <w:t>产生的氧气生长繁殖，降解对硝基苯酚，减少对硝基苯酚</w:t>
      </w:r>
      <w:proofErr w:type="gramStart"/>
      <w:r w:rsidRPr="00AE5D66">
        <w:t>对栅藻光合作用</w:t>
      </w:r>
      <w:proofErr w:type="gramEnd"/>
      <w:r w:rsidRPr="00AE5D66">
        <w:t>的抑制，细菌产生的CO</w:t>
      </w:r>
      <w:r w:rsidRPr="00AE5D66">
        <w:rPr>
          <w:rFonts w:ascii="Cambria Math" w:hAnsi="Cambria Math" w:cs="Cambria Math"/>
        </w:rPr>
        <w:t>₂</w:t>
      </w:r>
      <w:proofErr w:type="gramStart"/>
      <w:r w:rsidRPr="00AE5D66">
        <w:t>又是栅藻光合作用</w:t>
      </w:r>
      <w:proofErr w:type="gramEnd"/>
      <w:r w:rsidRPr="00AE5D66">
        <w:t>的原料。</w:t>
      </w:r>
    </w:p>
    <w:p w14:paraId="20CA5097" w14:textId="705A4E4E" w:rsidR="00AE5D66" w:rsidRPr="00AE5D66" w:rsidRDefault="00AE5D66" w:rsidP="00AE5D66">
      <w:pPr>
        <w:rPr>
          <w:rFonts w:hint="eastAsia"/>
        </w:rPr>
      </w:pPr>
      <w:r w:rsidRPr="00AE5D66">
        <w:rPr>
          <w:b/>
        </w:rPr>
        <w:t>【考查目标】</w:t>
      </w:r>
    </w:p>
    <w:p w14:paraId="0C826289" w14:textId="77777777" w:rsidR="00AE5D66" w:rsidRPr="00AE5D66" w:rsidRDefault="00AE5D66" w:rsidP="00AE5D66">
      <w:pPr>
        <w:rPr>
          <w:rFonts w:hint="eastAsia"/>
        </w:rPr>
      </w:pPr>
      <w:r w:rsidRPr="00AE5D66">
        <w:t>本题以生产实践和生态环境治理过程中的真实问题为情境，考查学生对光合作用基本过程、环境因子对光合作用的影响、光合作用与呼吸作用的相互联系、生物与环境的关系等知识的掌握情况。同时考查学生的综合应用能力、实验探究能力和语言表达能力。体现了基础性、综合性和应用性的考查要求。</w:t>
      </w:r>
    </w:p>
    <w:p w14:paraId="010AE5A9" w14:textId="0625A290" w:rsidR="00AE5D66" w:rsidRPr="00AE5D66" w:rsidRDefault="00AE5D66" w:rsidP="00AE5D66">
      <w:pPr>
        <w:rPr>
          <w:rFonts w:hint="eastAsia"/>
        </w:rPr>
      </w:pPr>
      <w:r w:rsidRPr="00AE5D66">
        <w:rPr>
          <w:b/>
        </w:rPr>
        <w:t>【试题分析】</w:t>
      </w:r>
    </w:p>
    <w:p w14:paraId="1A19273D" w14:textId="3EF41513" w:rsidR="00AE5D66" w:rsidRPr="00AE5D66" w:rsidRDefault="00AE5D66" w:rsidP="00AE5D66">
      <w:pPr>
        <w:rPr>
          <w:rFonts w:hint="eastAsia"/>
        </w:rPr>
      </w:pPr>
      <w:r w:rsidRPr="00AE5D66">
        <w:t>（1）</w:t>
      </w:r>
      <w:proofErr w:type="gramStart"/>
      <w:r w:rsidRPr="00AE5D66">
        <w:t>栅藻是</w:t>
      </w:r>
      <w:proofErr w:type="gramEnd"/>
      <w:r w:rsidRPr="00AE5D66">
        <w:t>真核生物，光合作用场所为叶绿体。由图a可知，随着对硝基苯酚浓度增大，</w:t>
      </w:r>
      <w:proofErr w:type="gramStart"/>
      <w:r w:rsidRPr="00AE5D66">
        <w:t>栅藻的</w:t>
      </w:r>
      <w:proofErr w:type="gramEnd"/>
      <w:r w:rsidRPr="00AE5D66">
        <w:t>光合放氧量逐渐下降，表明对硝基苯酚</w:t>
      </w:r>
      <w:proofErr w:type="gramStart"/>
      <w:r w:rsidRPr="00AE5D66">
        <w:t>抑制栅藻的</w:t>
      </w:r>
      <w:proofErr w:type="gramEnd"/>
      <w:r w:rsidRPr="00AE5D66">
        <w:t>光合放氧反应。</w:t>
      </w:r>
    </w:p>
    <w:p w14:paraId="52031465" w14:textId="1B418510" w:rsidR="00AE5D66" w:rsidRPr="00AE5D66" w:rsidRDefault="00AE5D66" w:rsidP="00AE5D66">
      <w:pPr>
        <w:rPr>
          <w:rFonts w:hint="eastAsia"/>
        </w:rPr>
      </w:pPr>
      <w:r w:rsidRPr="00AE5D66">
        <w:t>（2）</w:t>
      </w:r>
      <w:proofErr w:type="gramStart"/>
      <w:r w:rsidRPr="00AE5D66">
        <w:t>题干已提示</w:t>
      </w:r>
      <w:proofErr w:type="gramEnd"/>
      <w:r w:rsidRPr="00AE5D66">
        <w:t>该细菌不能在无氧条件下生长，细菌+通空气处理组的对硝基苯酚含量逐渐降低，表明细菌在降解和利用对硝基苯酚时，限制因子是O</w:t>
      </w:r>
      <w:r w:rsidRPr="00AE5D66">
        <w:rPr>
          <w:rFonts w:ascii="Cambria Math" w:hAnsi="Cambria Math" w:cs="Cambria Math"/>
        </w:rPr>
        <w:t>₂</w:t>
      </w:r>
      <w:r w:rsidRPr="00AE5D66">
        <w:t>。</w:t>
      </w:r>
    </w:p>
    <w:p w14:paraId="5B3245BD" w14:textId="22ADD86C" w:rsidR="00AE5D66" w:rsidRPr="00AE5D66" w:rsidRDefault="00AE5D66" w:rsidP="00AE5D66">
      <w:pPr>
        <w:rPr>
          <w:rFonts w:hint="eastAsia"/>
        </w:rPr>
      </w:pPr>
      <w:r w:rsidRPr="00AE5D66">
        <w:t>（3）由图a可知，在培养10min的过程中，当对硝基苯酚含量为20mg</w:t>
      </w:r>
      <w:r w:rsidRPr="00AE5D66">
        <w:rPr>
          <w:rFonts w:ascii="微软雅黑" w:eastAsia="微软雅黑" w:hAnsi="微软雅黑" w:cs="微软雅黑" w:hint="eastAsia"/>
        </w:rPr>
        <w:t>・</w:t>
      </w:r>
      <w:r w:rsidRPr="00AE5D66">
        <w:t>L</w:t>
      </w:r>
      <w:r w:rsidRPr="00AE5D66">
        <w:rPr>
          <w:rFonts w:ascii="Cambria Math" w:hAnsi="Cambria Math" w:cs="Cambria Math"/>
        </w:rPr>
        <w:t>⁻</w:t>
      </w:r>
      <w:r w:rsidRPr="00AE5D66">
        <w:rPr>
          <w:rFonts w:ascii="等线" w:eastAsia="等线" w:hAnsi="等线" w:cs="等线" w:hint="eastAsia"/>
        </w:rPr>
        <w:t>¹</w:t>
      </w:r>
      <w:r w:rsidRPr="00AE5D66">
        <w:t>时，</w:t>
      </w:r>
      <w:proofErr w:type="gramStart"/>
      <w:r w:rsidRPr="00AE5D66">
        <w:t>栅藻光</w:t>
      </w:r>
      <w:proofErr w:type="gramEnd"/>
      <w:r w:rsidRPr="00AE5D66">
        <w:t>合放氧量逐渐增大，由此推测I</w:t>
      </w:r>
      <w:proofErr w:type="gramStart"/>
      <w:r w:rsidRPr="00AE5D66">
        <w:t>中栅藻净光合</w:t>
      </w:r>
      <w:proofErr w:type="gramEnd"/>
      <w:r w:rsidRPr="00AE5D66">
        <w:t>强度大于零，培养液中CO</w:t>
      </w:r>
      <w:r w:rsidRPr="00AE5D66">
        <w:rPr>
          <w:rFonts w:ascii="Cambria Math" w:hAnsi="Cambria Math" w:cs="Cambria Math"/>
        </w:rPr>
        <w:t>₂</w:t>
      </w:r>
      <w:r w:rsidRPr="00AE5D66">
        <w:t>含量下降，pH升高；由图b中I组可知，</w:t>
      </w:r>
      <w:proofErr w:type="gramStart"/>
      <w:r w:rsidRPr="00AE5D66">
        <w:t>栅藻不能</w:t>
      </w:r>
      <w:proofErr w:type="gramEnd"/>
      <w:r w:rsidRPr="00AE5D66">
        <w:t>降解对硝基苯酚，故含量不变。</w:t>
      </w:r>
    </w:p>
    <w:p w14:paraId="32AA3A21" w14:textId="6FC08342" w:rsidR="00AE5D66" w:rsidRPr="00AE5D66" w:rsidRDefault="00AE5D66" w:rsidP="00AE5D66">
      <w:pPr>
        <w:rPr>
          <w:rFonts w:hint="eastAsia"/>
        </w:rPr>
      </w:pPr>
      <w:r w:rsidRPr="00AE5D66">
        <w:t>（4）III组（细菌+</w:t>
      </w:r>
      <w:proofErr w:type="gramStart"/>
      <w:r w:rsidRPr="00AE5D66">
        <w:t>栅藻+</w:t>
      </w:r>
      <w:proofErr w:type="gramEnd"/>
      <w:r w:rsidRPr="00AE5D66">
        <w:t>光照条件下）</w:t>
      </w:r>
      <w:proofErr w:type="gramStart"/>
      <w:r w:rsidRPr="00AE5D66">
        <w:t>随培养</w:t>
      </w:r>
      <w:proofErr w:type="gramEnd"/>
      <w:r w:rsidRPr="00AE5D66">
        <w:t>时间的延长，对硝基苯酚含量下降，表明细菌可</w:t>
      </w:r>
      <w:proofErr w:type="gramStart"/>
      <w:r w:rsidRPr="00AE5D66">
        <w:t>利用栅藻光合作用</w:t>
      </w:r>
      <w:proofErr w:type="gramEnd"/>
      <w:r w:rsidRPr="00AE5D66">
        <w:t>产生的氧气生长繁殖，降解对硝基苯酚，从而减少对硝基苯酚对</w:t>
      </w:r>
      <w:proofErr w:type="gramStart"/>
      <w:r w:rsidRPr="00AE5D66">
        <w:t>栅藻光</w:t>
      </w:r>
      <w:proofErr w:type="gramEnd"/>
      <w:r w:rsidRPr="00AE5D66">
        <w:t>合放氧的抑制。细菌呼吸以及降解对硝基苯酚产生的CO</w:t>
      </w:r>
      <w:r w:rsidRPr="00AE5D66">
        <w:rPr>
          <w:rFonts w:ascii="Cambria Math" w:hAnsi="Cambria Math" w:cs="Cambria Math"/>
        </w:rPr>
        <w:t>₂</w:t>
      </w:r>
      <w:r w:rsidRPr="00AE5D66">
        <w:t>又为</w:t>
      </w:r>
      <w:proofErr w:type="gramStart"/>
      <w:r w:rsidRPr="00AE5D66">
        <w:t>栅藻进行</w:t>
      </w:r>
      <w:proofErr w:type="gramEnd"/>
      <w:r w:rsidRPr="00AE5D66">
        <w:t>光合作用提供原料，从而持续为细菌降解对硝基苯酚提供O</w:t>
      </w:r>
      <w:r w:rsidRPr="00AE5D66">
        <w:rPr>
          <w:rFonts w:ascii="Cambria Math" w:hAnsi="Cambria Math" w:cs="Cambria Math"/>
        </w:rPr>
        <w:t>₂</w:t>
      </w:r>
      <w:r w:rsidRPr="00AE5D66">
        <w:t>。故两者通过原始合作可净化被对硝基苯酚污染的水体。</w:t>
      </w:r>
    </w:p>
    <w:p w14:paraId="4D05B94B" w14:textId="3BEFA80B" w:rsidR="00AE5D66" w:rsidRPr="00AE5D66" w:rsidRDefault="00AE5D66" w:rsidP="00AE5D66">
      <w:pPr>
        <w:rPr>
          <w:rFonts w:hint="eastAsia"/>
        </w:rPr>
      </w:pPr>
      <w:r w:rsidRPr="00AE5D66">
        <w:t>18.未成熟豌豆豆荚的绿色和黄色是一对相对性状，科研人员揭示了该相对性状的部分遗传机制。回答下列问题：</w:t>
      </w:r>
    </w:p>
    <w:p w14:paraId="6FA255F9" w14:textId="5AE06AB1" w:rsidR="00AE5D66" w:rsidRPr="00AE5D66" w:rsidRDefault="00AE5D66" w:rsidP="00AE5D66">
      <w:pPr>
        <w:rPr>
          <w:rFonts w:hint="eastAsia"/>
        </w:rPr>
      </w:pPr>
      <w:r w:rsidRPr="00AE5D66">
        <w:t>（1）纯合绿色豆荚植株与纯合黄色豆荚植株杂交，F</w:t>
      </w:r>
      <w:r w:rsidRPr="00AE5D66">
        <w:rPr>
          <w:rFonts w:ascii="Cambria Math" w:hAnsi="Cambria Math" w:cs="Cambria Math"/>
        </w:rPr>
        <w:t>₁</w:t>
      </w:r>
      <w:r w:rsidRPr="00AE5D66">
        <w:t>只有一种表型。F</w:t>
      </w:r>
      <w:r w:rsidRPr="00AE5D66">
        <w:rPr>
          <w:rFonts w:ascii="Cambria Math" w:hAnsi="Cambria Math" w:cs="Cambria Math"/>
        </w:rPr>
        <w:t>₁</w:t>
      </w:r>
      <w:r w:rsidRPr="00AE5D66">
        <w:t>自交得到的F</w:t>
      </w:r>
      <w:r w:rsidRPr="00AE5D66">
        <w:rPr>
          <w:rFonts w:ascii="Cambria Math" w:hAnsi="Cambria Math" w:cs="Cambria Math"/>
        </w:rPr>
        <w:t>₂</w:t>
      </w:r>
      <w:r w:rsidRPr="00AE5D66">
        <w:t>中，绿色和黄色豆荚植株数量分别为297株和105株，则显性性状为______。</w:t>
      </w:r>
    </w:p>
    <w:p w14:paraId="41C92898" w14:textId="10A7E667" w:rsidR="00AE5D66" w:rsidRDefault="00AE5D66" w:rsidP="00AE5D66">
      <w:pPr>
        <w:rPr>
          <w:rFonts w:hint="eastAsia"/>
        </w:rPr>
      </w:pPr>
      <w:r w:rsidRPr="00AE5D66">
        <w:t>（2）进一步分析发现：相对于绿色豆荚植株，黄色豆荚植株中基因H（编码叶绿素合成酶）的上游</w:t>
      </w:r>
      <w:proofErr w:type="gramStart"/>
      <w:r w:rsidRPr="00AE5D66">
        <w:t>缺失非</w:t>
      </w:r>
      <w:proofErr w:type="gramEnd"/>
      <w:r w:rsidRPr="00AE5D66">
        <w:t>编码序列G。为探究G和下游H的关系，研究人员拟将某绿色豆荚植株的基因H突变为h（突变位点如图a所示，h编码的蛋白无功能），然后将获得的</w:t>
      </w:r>
      <w:proofErr w:type="spellStart"/>
      <w:r w:rsidRPr="00AE5D66">
        <w:t>Hh</w:t>
      </w:r>
      <w:proofErr w:type="spellEnd"/>
      <w:r w:rsidRPr="00AE5D66">
        <w:t>植株与黄色豆荚植株杂交，思路如图a：</w:t>
      </w:r>
    </w:p>
    <w:p w14:paraId="3A811243" w14:textId="04A655E8" w:rsidR="005A0A61" w:rsidRPr="00AE5D66" w:rsidRDefault="005A0A61" w:rsidP="00AE5D66">
      <w:pPr>
        <w:rPr>
          <w:rFonts w:hint="eastAsia"/>
        </w:rPr>
      </w:pPr>
      <w:r w:rsidRPr="00F84600">
        <w:rPr>
          <w:rFonts w:asciiTheme="minorEastAsia" w:hAnsiTheme="minorEastAsia"/>
          <w:noProof/>
          <w:color w:val="000000"/>
          <w:szCs w:val="21"/>
        </w:rPr>
        <w:lastRenderedPageBreak/>
        <w:drawing>
          <wp:inline distT="0" distB="0" distL="0" distR="0" wp14:anchorId="7C3A61BF" wp14:editId="66C4CCA1">
            <wp:extent cx="5133975" cy="1285875"/>
            <wp:effectExtent l="0" t="0" r="0" b="0"/>
            <wp:docPr id="100011" name="图片 100011" descr="学科网(www.zxxk.com)--教育资源门户，提供试卷、教案、课件、论文、素材以及各类教学资源下载，还有大量而丰富的教学相关资讯！ S2f9RN7nu+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9"/>
                    <a:stretch>
                      <a:fillRect/>
                    </a:stretch>
                  </pic:blipFill>
                  <pic:spPr>
                    <a:xfrm>
                      <a:off x="0" y="0"/>
                      <a:ext cx="5133975" cy="1285875"/>
                    </a:xfrm>
                    <a:prstGeom prst="rect">
                      <a:avLst/>
                    </a:prstGeom>
                  </pic:spPr>
                </pic:pic>
              </a:graphicData>
            </a:graphic>
          </wp:inline>
        </w:drawing>
      </w:r>
    </w:p>
    <w:p w14:paraId="5D2721DD" w14:textId="7BEEA5BE" w:rsidR="00AE5D66" w:rsidRPr="00AE5D66" w:rsidRDefault="00AE5D66" w:rsidP="00AE5D66">
      <w:pPr>
        <w:rPr>
          <w:rFonts w:hint="eastAsia"/>
        </w:rPr>
      </w:pPr>
      <w:r w:rsidRPr="00AE5D66">
        <w:t>①为筛选</w:t>
      </w:r>
      <w:proofErr w:type="spellStart"/>
      <w:r w:rsidRPr="00AE5D66">
        <w:t>Hh</w:t>
      </w:r>
      <w:proofErr w:type="spellEnd"/>
      <w:r w:rsidRPr="00AE5D66">
        <w:t>植株，根据突变位点两侧序列设计一对引物，提取待测植株的DNA进行PCR。若扩增产物电泳结果全为预测的1125bp，则基因H可能未发生突变，或发生了碱基对的______；若H的扩增产物能被酶切为699bp和426bp的片段，而h的酶切位点丧失，则图b（扩增产物酶切后电泳结果）中的______（填“I”“II”或“III”）对应的是</w:t>
      </w:r>
      <w:proofErr w:type="spellStart"/>
      <w:r w:rsidRPr="00AE5D66">
        <w:t>Hh</w:t>
      </w:r>
      <w:proofErr w:type="spellEnd"/>
      <w:r w:rsidRPr="00AE5D66">
        <w:t>植株。</w:t>
      </w:r>
    </w:p>
    <w:p w14:paraId="414B0289" w14:textId="04CA3BD0" w:rsidR="00AE5D66" w:rsidRPr="00AE5D66" w:rsidRDefault="00AE5D66" w:rsidP="00AE5D66">
      <w:pPr>
        <w:rPr>
          <w:rFonts w:hint="eastAsia"/>
        </w:rPr>
      </w:pPr>
      <w:r w:rsidRPr="00AE5D66">
        <w:t>②若图a的F</w:t>
      </w:r>
      <w:r w:rsidRPr="00AE5D66">
        <w:rPr>
          <w:rFonts w:ascii="Cambria Math" w:hAnsi="Cambria Math" w:cs="Cambria Math"/>
        </w:rPr>
        <w:t>₁</w:t>
      </w:r>
      <w:r w:rsidRPr="00AE5D66">
        <w:t>中绿色豆荚：黄色豆荚=1:1，则F</w:t>
      </w:r>
      <w:r w:rsidRPr="00AE5D66">
        <w:rPr>
          <w:rFonts w:ascii="Cambria Math" w:hAnsi="Cambria Math" w:cs="Cambria Math"/>
        </w:rPr>
        <w:t>₁</w:t>
      </w:r>
      <w:r w:rsidRPr="00AE5D66">
        <w:t>中黄色豆荚植株的基因型为______[书写以图a中亲本黄色豆荚植株的基因型（ΔG+H）/（ΔG+H）为例，其中“ΔG”表示缺失G]。据此推测F</w:t>
      </w:r>
      <w:r w:rsidRPr="00AE5D66">
        <w:rPr>
          <w:rFonts w:ascii="Cambria Math" w:hAnsi="Cambria Math" w:cs="Cambria Math"/>
        </w:rPr>
        <w:t>₁</w:t>
      </w:r>
      <w:r w:rsidRPr="00AE5D66">
        <w:t>中黄色豆荚植株产生的遗传分子机制是______。</w:t>
      </w:r>
    </w:p>
    <w:p w14:paraId="75AD2725" w14:textId="41494510" w:rsidR="00AE5D66" w:rsidRPr="00AE5D66" w:rsidRDefault="00AE5D66" w:rsidP="00AE5D66">
      <w:pPr>
        <w:rPr>
          <w:rFonts w:hint="eastAsia"/>
        </w:rPr>
      </w:pPr>
      <w:r w:rsidRPr="00AE5D66">
        <w:t>③若图a的F</w:t>
      </w:r>
      <w:r w:rsidRPr="00AE5D66">
        <w:rPr>
          <w:rFonts w:ascii="Cambria Math" w:hAnsi="Cambria Math" w:cs="Cambria Math"/>
        </w:rPr>
        <w:t>₁</w:t>
      </w:r>
      <w:r w:rsidRPr="00AE5D66">
        <w:t>中两种基因型植株的数量无差异，但豆荚全为绿色，则说明______。</w:t>
      </w:r>
    </w:p>
    <w:p w14:paraId="0EC3AD6E" w14:textId="5C2C1BB6" w:rsidR="00AE5D66" w:rsidRPr="00AE5D66" w:rsidRDefault="00AE5D66" w:rsidP="00AE5D66">
      <w:pPr>
        <w:rPr>
          <w:rFonts w:hint="eastAsia"/>
        </w:rPr>
      </w:pPr>
      <w:r w:rsidRPr="00AE5D66">
        <w:rPr>
          <w:b/>
        </w:rPr>
        <w:t>【参考答案】</w:t>
      </w:r>
    </w:p>
    <w:p w14:paraId="03E11986" w14:textId="77777777" w:rsidR="00AE5D66" w:rsidRPr="00AE5D66" w:rsidRDefault="00AE5D66" w:rsidP="00AE5D66">
      <w:pPr>
        <w:rPr>
          <w:rFonts w:hint="eastAsia"/>
        </w:rPr>
      </w:pPr>
      <w:r w:rsidRPr="00AE5D66">
        <w:t>（1）绿色豆荚</w:t>
      </w:r>
    </w:p>
    <w:p w14:paraId="6D9CE4DF" w14:textId="0EEB71AF" w:rsidR="00AE5D66" w:rsidRPr="00AE5D66" w:rsidRDefault="00AE5D66" w:rsidP="00AE5D66">
      <w:pPr>
        <w:rPr>
          <w:rFonts w:hint="eastAsia"/>
        </w:rPr>
      </w:pPr>
      <w:r w:rsidRPr="00AE5D66">
        <w:t>（2）①替换II②（ΔG+H）/（</w:t>
      </w:r>
      <w:proofErr w:type="spellStart"/>
      <w:r w:rsidRPr="00AE5D66">
        <w:t>G+h</w:t>
      </w:r>
      <w:proofErr w:type="spellEnd"/>
      <w:r w:rsidRPr="00AE5D66">
        <w:t>）G调控下游基因H的表达，缺失G时，基因H的表达量下降；另一条染色体上的h无功能③G</w:t>
      </w:r>
      <w:proofErr w:type="gramStart"/>
      <w:r w:rsidRPr="00AE5D66">
        <w:t>不</w:t>
      </w:r>
      <w:proofErr w:type="gramEnd"/>
      <w:r w:rsidRPr="00AE5D66">
        <w:t>调控下游基因H的表达</w:t>
      </w:r>
    </w:p>
    <w:p w14:paraId="37052BE2" w14:textId="31A84E9A" w:rsidR="00AE5D66" w:rsidRPr="00AE5D66" w:rsidRDefault="00AE5D66" w:rsidP="00AE5D66">
      <w:pPr>
        <w:rPr>
          <w:rFonts w:hint="eastAsia"/>
        </w:rPr>
      </w:pPr>
      <w:r w:rsidRPr="00AE5D66">
        <w:rPr>
          <w:b/>
        </w:rPr>
        <w:t>【考查目标】</w:t>
      </w:r>
    </w:p>
    <w:p w14:paraId="5C715418" w14:textId="77777777" w:rsidR="00AE5D66" w:rsidRPr="00AE5D66" w:rsidRDefault="00AE5D66" w:rsidP="00AE5D66">
      <w:pPr>
        <w:rPr>
          <w:rFonts w:hint="eastAsia"/>
        </w:rPr>
      </w:pPr>
      <w:r w:rsidRPr="00AE5D66">
        <w:t>本题以非编码序列调控豌豆豆荚颜色的分子遗传机制为情境，通过呈现遗传图解和电泳图谱结果，重点考查学生对遗传学中的分离定律、基因突变和基因表达调控的掌握程度，以及学生的理解、分析和推理等能力。体现了基础性、综合性和创新性的考查要求。</w:t>
      </w:r>
    </w:p>
    <w:p w14:paraId="02B3F224" w14:textId="05216D26" w:rsidR="00AE5D66" w:rsidRPr="00AE5D66" w:rsidRDefault="00AE5D66" w:rsidP="00AE5D66">
      <w:pPr>
        <w:rPr>
          <w:rFonts w:hint="eastAsia"/>
        </w:rPr>
      </w:pPr>
      <w:r w:rsidRPr="00AE5D66">
        <w:rPr>
          <w:b/>
        </w:rPr>
        <w:t>【试题分析】</w:t>
      </w:r>
    </w:p>
    <w:p w14:paraId="4C5D0540" w14:textId="17F45309" w:rsidR="00AE5D66" w:rsidRPr="00AE5D66" w:rsidRDefault="00AE5D66" w:rsidP="00AE5D66">
      <w:pPr>
        <w:rPr>
          <w:rFonts w:hint="eastAsia"/>
        </w:rPr>
      </w:pPr>
      <w:r w:rsidRPr="00AE5D66">
        <w:t>（1）F</w:t>
      </w:r>
      <w:r w:rsidRPr="00AE5D66">
        <w:rPr>
          <w:rFonts w:ascii="Cambria Math" w:hAnsi="Cambria Math" w:cs="Cambria Math"/>
        </w:rPr>
        <w:t>₂</w:t>
      </w:r>
      <w:r w:rsidRPr="00AE5D66">
        <w:t>中绿色豆荚植株：黄色豆荚植株=3:1，根据孟德尔的遗传学基本规律可判断绿色为显性性状。</w:t>
      </w:r>
    </w:p>
    <w:p w14:paraId="279F4E9B" w14:textId="17971835" w:rsidR="00AE5D66" w:rsidRPr="00AE5D66" w:rsidRDefault="00AE5D66" w:rsidP="00AE5D66">
      <w:pPr>
        <w:rPr>
          <w:rFonts w:hint="eastAsia"/>
        </w:rPr>
      </w:pPr>
      <w:r w:rsidRPr="00AE5D66">
        <w:t>（2）①用待测植株的DNA进行PCR，产物电泳结果全为预测的1125bp，推测可能没有突变发生，若发生突变，只能是碱基对的替换；扩增片段全长为1125bp，野生型H的扩增产物被酶切为699bp和426bp的片段，而h的酶切位点丧失，所以</w:t>
      </w:r>
      <w:proofErr w:type="spellStart"/>
      <w:r w:rsidRPr="00AE5D66">
        <w:t>Hh</w:t>
      </w:r>
      <w:proofErr w:type="spellEnd"/>
      <w:r w:rsidRPr="00AE5D66">
        <w:t>扩增产物的酶</w:t>
      </w:r>
      <w:proofErr w:type="gramStart"/>
      <w:r w:rsidRPr="00AE5D66">
        <w:t>切结果</w:t>
      </w:r>
      <w:proofErr w:type="gramEnd"/>
      <w:r w:rsidRPr="00AE5D66">
        <w:t>应该为1125bp、699bp和426bp三种片段，选II。</w:t>
      </w:r>
    </w:p>
    <w:p w14:paraId="25975F6F" w14:textId="0A863BEB" w:rsidR="00AE5D66" w:rsidRPr="00AE5D66" w:rsidRDefault="00AE5D66" w:rsidP="00AE5D66">
      <w:pPr>
        <w:rPr>
          <w:rFonts w:hint="eastAsia"/>
        </w:rPr>
      </w:pPr>
      <w:r w:rsidRPr="00AE5D66">
        <w:t>②据图a，亲代绿色豆荚植株和黄色豆荚植株的基因型分别为（G+H）/（</w:t>
      </w:r>
      <w:proofErr w:type="spellStart"/>
      <w:r w:rsidRPr="00AE5D66">
        <w:t>G+h</w:t>
      </w:r>
      <w:proofErr w:type="spellEnd"/>
      <w:r w:rsidRPr="00AE5D66">
        <w:t>）和（ΔG+H）/（ΔG+H），根据分离定律，F</w:t>
      </w:r>
      <w:r w:rsidRPr="00AE5D66">
        <w:rPr>
          <w:rFonts w:ascii="Cambria Math" w:hAnsi="Cambria Math" w:cs="Cambria Math"/>
        </w:rPr>
        <w:t>₁</w:t>
      </w:r>
      <w:r w:rsidRPr="00AE5D66">
        <w:t>的基因型为两种：（G+H）/（ΔG+H）和</w:t>
      </w:r>
      <w:r w:rsidRPr="00AE5D66">
        <w:lastRenderedPageBreak/>
        <w:t>（ΔG+H）/（</w:t>
      </w:r>
      <w:proofErr w:type="spellStart"/>
      <w:r w:rsidRPr="00AE5D66">
        <w:t>G+h</w:t>
      </w:r>
      <w:proofErr w:type="spellEnd"/>
      <w:r w:rsidRPr="00AE5D66">
        <w:t>），且数量相等。据题意，基因型（G+H）/（ΔG+H）应为绿色豆荚，黄色豆荚植株的基因型为（ΔG+H）/（</w:t>
      </w:r>
      <w:proofErr w:type="spellStart"/>
      <w:r w:rsidRPr="00AE5D66">
        <w:t>G+h</w:t>
      </w:r>
      <w:proofErr w:type="spellEnd"/>
      <w:r w:rsidRPr="00AE5D66">
        <w:t>）。推测G调控H表达，当缺失G时H表达量下降，等位基因h无功能，因此豆荚表现为黄色性状。</w:t>
      </w:r>
    </w:p>
    <w:p w14:paraId="3B34F7F9" w14:textId="4B8D0C94" w:rsidR="00AE5D66" w:rsidRPr="00AE5D66" w:rsidRDefault="00AE5D66" w:rsidP="00AE5D66">
      <w:pPr>
        <w:rPr>
          <w:rFonts w:hint="eastAsia"/>
        </w:rPr>
      </w:pPr>
      <w:r w:rsidRPr="00AE5D66">
        <w:t>③若F</w:t>
      </w:r>
      <w:r w:rsidRPr="00AE5D66">
        <w:rPr>
          <w:rFonts w:ascii="Cambria Math" w:hAnsi="Cambria Math" w:cs="Cambria Math"/>
        </w:rPr>
        <w:t>₁</w:t>
      </w:r>
      <w:r w:rsidRPr="00AE5D66">
        <w:t>中两种基因型植株数量无差异，表明F</w:t>
      </w:r>
      <w:r w:rsidRPr="00AE5D66">
        <w:rPr>
          <w:rFonts w:ascii="Cambria Math" w:hAnsi="Cambria Math" w:cs="Cambria Math"/>
        </w:rPr>
        <w:t>₁</w:t>
      </w:r>
      <w:r w:rsidRPr="00AE5D66">
        <w:t>没有出现致死；但F</w:t>
      </w:r>
      <w:r w:rsidRPr="00AE5D66">
        <w:rPr>
          <w:rFonts w:ascii="Cambria Math" w:hAnsi="Cambria Math" w:cs="Cambria Math"/>
        </w:rPr>
        <w:t>₁</w:t>
      </w:r>
      <w:r w:rsidRPr="00AE5D66">
        <w:t>表型全为绿色，所以基因型（ΔG+H）/（</w:t>
      </w:r>
      <w:proofErr w:type="spellStart"/>
      <w:r w:rsidRPr="00AE5D66">
        <w:t>G+h</w:t>
      </w:r>
      <w:proofErr w:type="spellEnd"/>
      <w:r w:rsidRPr="00AE5D66">
        <w:t>）的豆荚也呈绿色，提示该基因型植株下游H正常表达，没有受到G缺失的影响。说明G</w:t>
      </w:r>
      <w:proofErr w:type="gramStart"/>
      <w:r w:rsidRPr="00AE5D66">
        <w:t>不</w:t>
      </w:r>
      <w:proofErr w:type="gramEnd"/>
      <w:r w:rsidRPr="00AE5D66">
        <w:t>调控下游H的表达。</w:t>
      </w:r>
    </w:p>
    <w:p w14:paraId="4AC13159" w14:textId="740E8296" w:rsidR="00AE5D66" w:rsidRPr="00AE5D66" w:rsidRDefault="00AE5D66" w:rsidP="00AE5D66">
      <w:pPr>
        <w:rPr>
          <w:rFonts w:hint="eastAsia"/>
        </w:rPr>
      </w:pPr>
      <w:r w:rsidRPr="00AE5D66">
        <w:t>19.为探究施肥方式和土壤水分对微生物利用秸秆中碳的影响，采集分别用有机肥和含等量养分的化肥处理的表层土壤，再添加等量玉米秸秆，在适宜水分或干旱胁迫条件下培养。源于秸秆的CO</w:t>
      </w:r>
      <w:r w:rsidRPr="00AE5D66">
        <w:rPr>
          <w:rFonts w:ascii="Cambria Math" w:hAnsi="Cambria Math" w:cs="Cambria Math"/>
        </w:rPr>
        <w:t>₂</w:t>
      </w:r>
      <w:r w:rsidRPr="00AE5D66">
        <w:t>-C（表示CO</w:t>
      </w:r>
      <w:r w:rsidRPr="00AE5D66">
        <w:rPr>
          <w:rFonts w:ascii="Cambria Math" w:hAnsi="Cambria Math" w:cs="Cambria Math"/>
        </w:rPr>
        <w:t>₂</w:t>
      </w:r>
      <w:r w:rsidRPr="00AE5D66">
        <w:t>中的C）排放结果如图所示。回答下列问题：</w:t>
      </w:r>
    </w:p>
    <w:p w14:paraId="2A67F808" w14:textId="71A31648" w:rsidR="005A0A61" w:rsidRDefault="005A0A61" w:rsidP="00AE5D66">
      <w:pPr>
        <w:rPr>
          <w:rFonts w:hint="eastAsia"/>
        </w:rPr>
      </w:pPr>
      <w:r w:rsidRPr="00F84600">
        <w:rPr>
          <w:rFonts w:asciiTheme="minorEastAsia" w:hAnsiTheme="minorEastAsia"/>
          <w:noProof/>
          <w:color w:val="000000"/>
          <w:szCs w:val="21"/>
        </w:rPr>
        <w:drawing>
          <wp:inline distT="0" distB="0" distL="0" distR="0" wp14:anchorId="189ABE05" wp14:editId="03789505">
            <wp:extent cx="3162300" cy="1304925"/>
            <wp:effectExtent l="0" t="0" r="0" b="0"/>
            <wp:docPr id="100013" name="图片 100013" descr="学科网(www.zxxk.com)--教育资源门户，提供试卷、教案、课件、论文、素材以及各类教学资源下载，还有大量而丰富的教学相关资讯！ S2f9RN7nu+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0"/>
                    <a:stretch>
                      <a:fillRect/>
                    </a:stretch>
                  </pic:blipFill>
                  <pic:spPr>
                    <a:xfrm>
                      <a:off x="0" y="0"/>
                      <a:ext cx="3162300" cy="1304925"/>
                    </a:xfrm>
                    <a:prstGeom prst="rect">
                      <a:avLst/>
                    </a:prstGeom>
                  </pic:spPr>
                </pic:pic>
              </a:graphicData>
            </a:graphic>
          </wp:inline>
        </w:drawing>
      </w:r>
    </w:p>
    <w:p w14:paraId="708EF407" w14:textId="3D92237B" w:rsidR="00AE5D66" w:rsidRPr="00AE5D66" w:rsidRDefault="00AE5D66" w:rsidP="00AE5D66">
      <w:pPr>
        <w:rPr>
          <w:rFonts w:hint="eastAsia"/>
        </w:rPr>
      </w:pPr>
      <w:r w:rsidRPr="00AE5D66">
        <w:t>（1）碳在生物群落内部传递的形式是______。碳循环在生命系统结构层次的______中完成，体现了全球性。</w:t>
      </w:r>
    </w:p>
    <w:p w14:paraId="3734A26F" w14:textId="77777777" w:rsidR="00AE5D66" w:rsidRPr="00AE5D66" w:rsidRDefault="00AE5D66" w:rsidP="00AE5D66">
      <w:pPr>
        <w:rPr>
          <w:rFonts w:hint="eastAsia"/>
        </w:rPr>
      </w:pPr>
      <w:r w:rsidRPr="00AE5D66">
        <w:t>（2）追踪秸秆中碳的去向可采用______法。</w:t>
      </w:r>
    </w:p>
    <w:p w14:paraId="794859C2" w14:textId="24C25C2D" w:rsidR="00AE5D66" w:rsidRPr="00AE5D66" w:rsidRDefault="00AE5D66" w:rsidP="00AE5D66">
      <w:pPr>
        <w:rPr>
          <w:rFonts w:hint="eastAsia"/>
        </w:rPr>
      </w:pPr>
      <w:r w:rsidRPr="00AE5D66">
        <w:t>（3）无论在适宜水分还是干旱胁迫条件下，施用______（填“化肥”或“有机肥”）更能促进秸秆中有机物的氧化分解。</w:t>
      </w:r>
    </w:p>
    <w:p w14:paraId="67A854B8" w14:textId="77777777" w:rsidR="00AE5D66" w:rsidRPr="00AE5D66" w:rsidRDefault="00AE5D66" w:rsidP="00AE5D66">
      <w:pPr>
        <w:rPr>
          <w:rFonts w:hint="eastAsia"/>
        </w:rPr>
      </w:pPr>
      <w:r w:rsidRPr="00AE5D66">
        <w:t>（4）秸秆用于沼气工程既改善了生态环境，又提高了社会和经济效益，体现了生态工程的______原理。秸秆还可在沙漠中用于防风固沙，使土壤颗粒和有机物逐渐增多，为______的形成创造条件，有利于植被形成，逐渐提高生物多样性。</w:t>
      </w:r>
    </w:p>
    <w:p w14:paraId="3FC710C1" w14:textId="01C974DA" w:rsidR="00AE5D66" w:rsidRPr="00AE5D66" w:rsidRDefault="00AE5D66" w:rsidP="00AE5D66">
      <w:pPr>
        <w:rPr>
          <w:rFonts w:hint="eastAsia"/>
        </w:rPr>
      </w:pPr>
      <w:r w:rsidRPr="00AE5D66">
        <w:rPr>
          <w:b/>
        </w:rPr>
        <w:t>【参考答案】</w:t>
      </w:r>
    </w:p>
    <w:p w14:paraId="52DA83E5" w14:textId="4F57004A" w:rsidR="00AE5D66" w:rsidRPr="00AE5D66" w:rsidRDefault="00AE5D66" w:rsidP="00AE5D66">
      <w:pPr>
        <w:rPr>
          <w:rFonts w:hint="eastAsia"/>
        </w:rPr>
      </w:pPr>
      <w:r w:rsidRPr="00AE5D66">
        <w:t>（1）有机物生物圈</w:t>
      </w:r>
    </w:p>
    <w:p w14:paraId="2402C27B" w14:textId="77777777" w:rsidR="00AE5D66" w:rsidRPr="00AE5D66" w:rsidRDefault="00AE5D66" w:rsidP="00AE5D66">
      <w:pPr>
        <w:rPr>
          <w:rFonts w:hint="eastAsia"/>
        </w:rPr>
      </w:pPr>
      <w:r w:rsidRPr="00AE5D66">
        <w:t>（2）（放射性）同位素标记</w:t>
      </w:r>
    </w:p>
    <w:p w14:paraId="18EBBDCE" w14:textId="77777777" w:rsidR="00AE5D66" w:rsidRPr="00AE5D66" w:rsidRDefault="00AE5D66" w:rsidP="00AE5D66">
      <w:pPr>
        <w:rPr>
          <w:rFonts w:hint="eastAsia"/>
        </w:rPr>
      </w:pPr>
      <w:r w:rsidRPr="00AE5D66">
        <w:t>（3）有机肥</w:t>
      </w:r>
    </w:p>
    <w:p w14:paraId="26DD4880" w14:textId="57B2FDD5" w:rsidR="00AE5D66" w:rsidRPr="00AE5D66" w:rsidRDefault="00AE5D66" w:rsidP="00AE5D66">
      <w:pPr>
        <w:rPr>
          <w:rFonts w:hint="eastAsia"/>
        </w:rPr>
      </w:pPr>
      <w:r w:rsidRPr="00AE5D66">
        <w:t>（4）整体微生物群落</w:t>
      </w:r>
    </w:p>
    <w:p w14:paraId="123326FA" w14:textId="3C7D6F10" w:rsidR="00AE5D66" w:rsidRPr="00AE5D66" w:rsidRDefault="00AE5D66" w:rsidP="00AE5D66">
      <w:pPr>
        <w:rPr>
          <w:rFonts w:hint="eastAsia"/>
        </w:rPr>
      </w:pPr>
      <w:r w:rsidRPr="00AE5D66">
        <w:rPr>
          <w:b/>
        </w:rPr>
        <w:t>【考查目标】</w:t>
      </w:r>
    </w:p>
    <w:p w14:paraId="4F6AFB71" w14:textId="663585FE" w:rsidR="00AE5D66" w:rsidRPr="00AE5D66" w:rsidRDefault="00AE5D66" w:rsidP="00AE5D66">
      <w:pPr>
        <w:rPr>
          <w:rFonts w:hint="eastAsia"/>
        </w:rPr>
      </w:pPr>
      <w:r w:rsidRPr="00AE5D66">
        <w:t>本题以不同施肥方式和水分条件下，秸秆中CO</w:t>
      </w:r>
      <w:r w:rsidRPr="00AE5D66">
        <w:rPr>
          <w:rFonts w:ascii="Cambria Math" w:hAnsi="Cambria Math" w:cs="Cambria Math"/>
        </w:rPr>
        <w:t>₂</w:t>
      </w:r>
      <w:r w:rsidRPr="00AE5D66">
        <w:t>-C排放差异的分析为情境，考查碳循环和生态工程相关的基础知识、基本原理和研究方法，以及合理利用自然资源的生态文明素养。体现了基础性、综合性和应用性的考查要求。</w:t>
      </w:r>
    </w:p>
    <w:p w14:paraId="563D07D9" w14:textId="327EED36" w:rsidR="00AE5D66" w:rsidRPr="00AE5D66" w:rsidRDefault="00AE5D66" w:rsidP="00AE5D66">
      <w:pPr>
        <w:rPr>
          <w:rFonts w:hint="eastAsia"/>
        </w:rPr>
      </w:pPr>
      <w:r w:rsidRPr="00AE5D66">
        <w:rPr>
          <w:b/>
        </w:rPr>
        <w:lastRenderedPageBreak/>
        <w:t>【试题分析】</w:t>
      </w:r>
    </w:p>
    <w:p w14:paraId="7E62FBF3" w14:textId="0BD87E50" w:rsidR="00AE5D66" w:rsidRPr="00AE5D66" w:rsidRDefault="00AE5D66" w:rsidP="00AE5D66">
      <w:pPr>
        <w:rPr>
          <w:rFonts w:hint="eastAsia"/>
        </w:rPr>
      </w:pPr>
      <w:r w:rsidRPr="00AE5D66">
        <w:t>（1）碳在生物群落内部以蛋白质、脂肪、碳水化合物和核酸等含碳有机物的形式进行传递；组成生物体的碳、氢、氧、氮、磷、硫等元素的循环具有全球性，是在地球上最大的生态系统——生物圈完成的。</w:t>
      </w:r>
    </w:p>
    <w:p w14:paraId="36689D9A" w14:textId="3F2F3558" w:rsidR="00AE5D66" w:rsidRPr="00AE5D66" w:rsidRDefault="00AE5D66" w:rsidP="00AE5D66">
      <w:pPr>
        <w:rPr>
          <w:rFonts w:hint="eastAsia"/>
        </w:rPr>
      </w:pPr>
      <w:r w:rsidRPr="00AE5D66">
        <w:t>（2）追踪碳的去向一般采用碳的同位素如¹</w:t>
      </w:r>
      <w:r w:rsidRPr="00AE5D66">
        <w:rPr>
          <w:rFonts w:ascii="Cambria Math" w:hAnsi="Cambria Math" w:cs="Cambria Math"/>
        </w:rPr>
        <w:t>⁴</w:t>
      </w:r>
      <w:r w:rsidRPr="00AE5D66">
        <w:t>C进行标记，即同位素标记法。</w:t>
      </w:r>
    </w:p>
    <w:p w14:paraId="6672EE64" w14:textId="4F825764" w:rsidR="00AE5D66" w:rsidRPr="00AE5D66" w:rsidRDefault="00AE5D66" w:rsidP="00AE5D66">
      <w:pPr>
        <w:rPr>
          <w:rFonts w:hint="eastAsia"/>
        </w:rPr>
      </w:pPr>
      <w:r w:rsidRPr="00AE5D66">
        <w:t>（3）由图可知，在适宜水分或干旱胁迫条件下，有机肥</w:t>
      </w:r>
      <w:proofErr w:type="gramStart"/>
      <w:r w:rsidRPr="00AE5D66">
        <w:t>添加组</w:t>
      </w:r>
      <w:proofErr w:type="gramEnd"/>
      <w:r w:rsidRPr="00AE5D66">
        <w:t>的CO</w:t>
      </w:r>
      <w:r w:rsidRPr="00AE5D66">
        <w:rPr>
          <w:rFonts w:ascii="Cambria Math" w:hAnsi="Cambria Math" w:cs="Cambria Math"/>
        </w:rPr>
        <w:t>₂</w:t>
      </w:r>
      <w:r w:rsidRPr="00AE5D66">
        <w:t>-C累积排放量均高于相应条件下的化肥添加组，表明该组秸秆中有机物的氧化分解更多。</w:t>
      </w:r>
    </w:p>
    <w:p w14:paraId="62305D2D" w14:textId="77777777" w:rsidR="00AE5D66" w:rsidRPr="00AE5D66" w:rsidRDefault="00AE5D66" w:rsidP="00AE5D66">
      <w:pPr>
        <w:rPr>
          <w:rFonts w:hint="eastAsia"/>
        </w:rPr>
      </w:pPr>
      <w:r w:rsidRPr="00AE5D66">
        <w:t>（4）秸秆用于沼气工程，从生态、社会和经济效益角度进行综合考虑，体现了生态工程的整体原理。利用秸秆治理沙漠已初见成效，秸秆既能防风固沙，也能提供有机碳，为微生物群落的形成创造了条件。</w:t>
      </w:r>
    </w:p>
    <w:p w14:paraId="0980FED2" w14:textId="6BB4B777" w:rsidR="00AE5D66" w:rsidRDefault="00AE5D66" w:rsidP="00AE5D66">
      <w:pPr>
        <w:rPr>
          <w:rFonts w:hint="eastAsia"/>
        </w:rPr>
      </w:pPr>
      <w:r w:rsidRPr="00AE5D66">
        <w:t>20.气味分子与小鼠嗅细胞膜上特定受体结合，激活嗅细胞，嗅觉神经通路兴奋，产生嗅觉。激活小鼠LDT脑区细胞，奖赏神经通路兴奋，可使其愉快；而激活</w:t>
      </w:r>
      <w:proofErr w:type="spellStart"/>
      <w:r w:rsidRPr="00AE5D66">
        <w:t>LHb</w:t>
      </w:r>
      <w:proofErr w:type="spellEnd"/>
      <w:r w:rsidRPr="00AE5D66">
        <w:t>脑区细胞，惩罚神经通路兴奋，可使其痛苦。实验小鼠的嗅细胞、LDT和</w:t>
      </w:r>
      <w:proofErr w:type="spellStart"/>
      <w:r w:rsidRPr="00AE5D66">
        <w:t>LHb</w:t>
      </w:r>
      <w:proofErr w:type="spellEnd"/>
      <w:r w:rsidRPr="00AE5D66">
        <w:t>脑区细胞可被特殊光源激活。A和C是两种气味完全不同的物品，小鼠嗅细胞M、嗅细胞X分别识别A、C中的气味分子。研究人员通过以下实验探讨脑的某些高级功能，实验如表。回答下列问题：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80"/>
        <w:gridCol w:w="1560"/>
        <w:gridCol w:w="1146"/>
        <w:gridCol w:w="608"/>
        <w:gridCol w:w="621"/>
        <w:gridCol w:w="3065"/>
      </w:tblGrid>
      <w:tr w:rsidR="005A0A61" w:rsidRPr="00F84600" w14:paraId="7EA16E7E" w14:textId="77777777" w:rsidTr="00FA45D9">
        <w:trPr>
          <w:trHeight w:val="468"/>
        </w:trPr>
        <w:tc>
          <w:tcPr>
            <w:tcW w:w="0" w:type="auto"/>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3DDC924"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组别</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E7A48A4" w14:textId="77777777" w:rsidR="005A0A61" w:rsidRPr="00F84600" w:rsidRDefault="005A0A61" w:rsidP="00FA45D9">
            <w:pPr>
              <w:jc w:val="center"/>
              <w:textAlignment w:val="center"/>
              <w:rPr>
                <w:rFonts w:asciiTheme="minorEastAsia" w:hAnsiTheme="minorEastAsia" w:hint="eastAsia"/>
                <w:color w:val="000000"/>
                <w:szCs w:val="21"/>
              </w:rPr>
            </w:pPr>
            <w:r w:rsidRPr="00F84600">
              <w:rPr>
                <w:rFonts w:asciiTheme="minorEastAsia" w:hAnsiTheme="minorEastAsia"/>
                <w:color w:val="000000"/>
                <w:szCs w:val="21"/>
              </w:rPr>
              <w:t>处理</w:t>
            </w:r>
          </w:p>
        </w:tc>
        <w:tc>
          <w:tcPr>
            <w:tcW w:w="306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44177E6"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处理</w:t>
            </w:r>
            <w:r w:rsidRPr="00F84600">
              <w:rPr>
                <w:rFonts w:asciiTheme="minorEastAsia" w:hAnsiTheme="minorEastAsia" w:cs="Times New Roman"/>
                <w:color w:val="000000"/>
                <w:szCs w:val="21"/>
              </w:rPr>
              <w:t>24h</w:t>
            </w:r>
            <w:r w:rsidRPr="00F84600">
              <w:rPr>
                <w:rFonts w:asciiTheme="minorEastAsia" w:hAnsiTheme="minorEastAsia"/>
                <w:color w:val="000000"/>
                <w:szCs w:val="21"/>
              </w:rPr>
              <w:t>后放入观测盒中，记录小鼠在两侧的停留时间</w:t>
            </w:r>
          </w:p>
        </w:tc>
      </w:tr>
      <w:tr w:rsidR="005A0A61" w:rsidRPr="00F84600" w14:paraId="7995230A" w14:textId="77777777" w:rsidTr="00FA45D9">
        <w:trPr>
          <w:trHeight w:val="315"/>
        </w:trPr>
        <w:tc>
          <w:tcPr>
            <w:tcW w:w="0" w:type="auto"/>
            <w:vMerge/>
            <w:tcBorders>
              <w:top w:val="single" w:sz="6" w:space="0" w:color="000000"/>
              <w:left w:val="single" w:sz="6" w:space="0" w:color="000000"/>
              <w:bottom w:val="single" w:sz="6" w:space="0" w:color="000000"/>
              <w:right w:val="single" w:sz="6" w:space="0" w:color="000000"/>
            </w:tcBorders>
          </w:tcPr>
          <w:p w14:paraId="1218E3F8" w14:textId="77777777" w:rsidR="005A0A61" w:rsidRPr="00F84600" w:rsidRDefault="005A0A61" w:rsidP="00FA45D9">
            <w:pPr>
              <w:textAlignment w:val="center"/>
              <w:rPr>
                <w:rFonts w:asciiTheme="minorEastAsia" w:hAnsiTheme="minorEastAsia" w:hint="eastAsia"/>
                <w:color w:val="000000"/>
                <w:szCs w:val="21"/>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FEE4EE0"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足部反复电击</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454C08A"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特殊光源反复刺激</w:t>
            </w:r>
          </w:p>
        </w:tc>
        <w:tc>
          <w:tcPr>
            <w:tcW w:w="3065" w:type="dxa"/>
            <w:vMerge/>
            <w:tcBorders>
              <w:top w:val="single" w:sz="6" w:space="0" w:color="000000"/>
              <w:left w:val="single" w:sz="6" w:space="0" w:color="000000"/>
              <w:bottom w:val="single" w:sz="6" w:space="0" w:color="000000"/>
              <w:right w:val="single" w:sz="6" w:space="0" w:color="000000"/>
            </w:tcBorders>
          </w:tcPr>
          <w:p w14:paraId="526B4DD1" w14:textId="77777777" w:rsidR="005A0A61" w:rsidRPr="00F84600" w:rsidRDefault="005A0A61" w:rsidP="00FA45D9">
            <w:pPr>
              <w:textAlignment w:val="center"/>
              <w:rPr>
                <w:rFonts w:asciiTheme="minorEastAsia" w:hAnsiTheme="minorEastAsia" w:hint="eastAsia"/>
                <w:color w:val="000000"/>
                <w:szCs w:val="21"/>
              </w:rPr>
            </w:pPr>
          </w:p>
        </w:tc>
      </w:tr>
      <w:tr w:rsidR="005A0A61" w:rsidRPr="00F84600" w14:paraId="17C8D10D" w14:textId="77777777" w:rsidTr="00FA45D9">
        <w:trPr>
          <w:trHeight w:val="315"/>
        </w:trPr>
        <w:tc>
          <w:tcPr>
            <w:tcW w:w="0" w:type="auto"/>
            <w:vMerge/>
            <w:tcBorders>
              <w:top w:val="single" w:sz="6" w:space="0" w:color="000000"/>
              <w:left w:val="single" w:sz="6" w:space="0" w:color="000000"/>
              <w:bottom w:val="single" w:sz="6" w:space="0" w:color="000000"/>
              <w:right w:val="single" w:sz="6" w:space="0" w:color="000000"/>
            </w:tcBorders>
          </w:tcPr>
          <w:p w14:paraId="696E27D9" w14:textId="77777777" w:rsidR="005A0A61" w:rsidRPr="00F84600" w:rsidRDefault="005A0A61" w:rsidP="00FA45D9">
            <w:pPr>
              <w:textAlignment w:val="center"/>
              <w:rPr>
                <w:rFonts w:asciiTheme="minorEastAsia" w:hAnsiTheme="minorEastAsia" w:hint="eastAsia"/>
                <w:color w:val="000000"/>
                <w:szCs w:val="21"/>
              </w:rPr>
            </w:pPr>
          </w:p>
        </w:tc>
        <w:tc>
          <w:tcPr>
            <w:tcW w:w="0" w:type="auto"/>
            <w:vMerge/>
            <w:tcBorders>
              <w:top w:val="single" w:sz="6" w:space="0" w:color="000000"/>
              <w:left w:val="single" w:sz="6" w:space="0" w:color="000000"/>
              <w:bottom w:val="single" w:sz="6" w:space="0" w:color="000000"/>
              <w:right w:val="single" w:sz="6" w:space="0" w:color="000000"/>
            </w:tcBorders>
          </w:tcPr>
          <w:p w14:paraId="41FB9B5B" w14:textId="77777777" w:rsidR="005A0A61" w:rsidRPr="00F84600" w:rsidRDefault="005A0A61" w:rsidP="00FA45D9">
            <w:pPr>
              <w:textAlignment w:val="center"/>
              <w:rPr>
                <w:rFonts w:asciiTheme="minorEastAsia" w:hAnsiTheme="minorEastAsia" w:hint="eastAsia"/>
                <w:color w:val="000000"/>
                <w:szCs w:val="21"/>
              </w:rP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C83BEA2"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嗅细胞</w:t>
            </w:r>
            <w:r w:rsidRPr="00F84600">
              <w:rPr>
                <w:rFonts w:asciiTheme="minorEastAsia" w:hAnsiTheme="minorEastAsia" w:cs="Times New Roman"/>
                <w:color w:val="000000"/>
                <w:szCs w:val="21"/>
              </w:rPr>
              <w:t>M</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5353F1F"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s="Times New Roman"/>
                <w:color w:val="000000"/>
                <w:szCs w:val="21"/>
              </w:rPr>
              <w:t>LDT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6C33BE3" w14:textId="77777777" w:rsidR="005A0A61" w:rsidRPr="00F84600" w:rsidRDefault="005A0A61" w:rsidP="00FA45D9">
            <w:pPr>
              <w:textAlignment w:val="center"/>
              <w:rPr>
                <w:rFonts w:asciiTheme="minorEastAsia" w:hAnsiTheme="minorEastAsia" w:hint="eastAsia"/>
                <w:color w:val="000000"/>
                <w:szCs w:val="21"/>
              </w:rPr>
            </w:pPr>
            <w:proofErr w:type="spellStart"/>
            <w:r w:rsidRPr="00F84600">
              <w:rPr>
                <w:rFonts w:asciiTheme="minorEastAsia" w:hAnsiTheme="minorEastAsia" w:cs="Times New Roman"/>
                <w:color w:val="000000"/>
                <w:szCs w:val="21"/>
              </w:rPr>
              <w:t>LHb</w:t>
            </w:r>
            <w:proofErr w:type="spellEnd"/>
          </w:p>
        </w:tc>
        <w:tc>
          <w:tcPr>
            <w:tcW w:w="3065" w:type="dxa"/>
            <w:vMerge/>
            <w:tcBorders>
              <w:top w:val="single" w:sz="6" w:space="0" w:color="000000"/>
              <w:left w:val="single" w:sz="6" w:space="0" w:color="000000"/>
              <w:bottom w:val="single" w:sz="6" w:space="0" w:color="000000"/>
              <w:right w:val="single" w:sz="6" w:space="0" w:color="000000"/>
            </w:tcBorders>
          </w:tcPr>
          <w:p w14:paraId="7ADD5312" w14:textId="77777777" w:rsidR="005A0A61" w:rsidRPr="00F84600" w:rsidRDefault="005A0A61" w:rsidP="00FA45D9">
            <w:pPr>
              <w:textAlignment w:val="center"/>
              <w:rPr>
                <w:rFonts w:asciiTheme="minorEastAsia" w:hAnsiTheme="minorEastAsia" w:hint="eastAsia"/>
                <w:color w:val="000000"/>
                <w:szCs w:val="21"/>
              </w:rPr>
            </w:pPr>
          </w:p>
        </w:tc>
      </w:tr>
      <w:tr w:rsidR="005A0A61" w:rsidRPr="00F84600" w14:paraId="10E26146" w14:textId="77777777" w:rsidTr="00FA45D9">
        <w:trPr>
          <w:trHeight w:val="315"/>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E08AEC6"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对照</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E25AD9B"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s="Times New Roman"/>
                <w:color w:val="000000"/>
                <w:szCs w:val="21"/>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681FEAF"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s="Times New Roman"/>
                <w:color w:val="000000"/>
                <w:szCs w:val="21"/>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4143E4A"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s="Times New Roman"/>
                <w:color w:val="000000"/>
                <w:szCs w:val="21"/>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7A677FF"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s="Times New Roman"/>
                <w:color w:val="000000"/>
                <w:szCs w:val="21"/>
              </w:rPr>
              <w:t>-</w:t>
            </w:r>
          </w:p>
        </w:tc>
        <w:tc>
          <w:tcPr>
            <w:tcW w:w="3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85646AF"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无差异</w:t>
            </w:r>
          </w:p>
        </w:tc>
      </w:tr>
      <w:tr w:rsidR="005A0A61" w:rsidRPr="00F84600" w14:paraId="082FB918" w14:textId="77777777" w:rsidTr="00FA45D9">
        <w:trPr>
          <w:trHeight w:val="315"/>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7BA68A9"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Ⅰ</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54DF802"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B302BAF"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208B2F0"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s="Times New Roman"/>
                <w:color w:val="000000"/>
                <w:szCs w:val="21"/>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2C57D46"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s="Times New Roman"/>
                <w:color w:val="000000"/>
                <w:szCs w:val="21"/>
              </w:rPr>
              <w:t>-</w:t>
            </w:r>
          </w:p>
        </w:tc>
        <w:tc>
          <w:tcPr>
            <w:tcW w:w="3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D63C956"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较长时间停留在有</w:t>
            </w:r>
            <w:r w:rsidRPr="00F84600">
              <w:rPr>
                <w:rFonts w:asciiTheme="minorEastAsia" w:hAnsiTheme="minorEastAsia" w:cs="Times New Roman"/>
                <w:color w:val="000000"/>
                <w:szCs w:val="21"/>
              </w:rPr>
              <w:t>C</w:t>
            </w:r>
            <w:r w:rsidRPr="00F84600">
              <w:rPr>
                <w:rFonts w:asciiTheme="minorEastAsia" w:hAnsiTheme="minorEastAsia"/>
                <w:color w:val="000000"/>
                <w:szCs w:val="21"/>
              </w:rPr>
              <w:t>的一侧</w:t>
            </w:r>
          </w:p>
        </w:tc>
      </w:tr>
      <w:tr w:rsidR="005A0A61" w:rsidRPr="00F84600" w14:paraId="7AE6855A" w14:textId="77777777" w:rsidTr="00FA45D9">
        <w:trPr>
          <w:trHeight w:val="315"/>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9DC80D2"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Ⅱ</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B46CD7C"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s="Times New Roman"/>
                <w:color w:val="000000"/>
                <w:szCs w:val="21"/>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645D5AE"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0234090"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s="Times New Roman"/>
                <w:color w:val="000000"/>
                <w:szCs w:val="21"/>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370B1AC"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s="Times New Roman"/>
                <w:color w:val="000000"/>
                <w:szCs w:val="21"/>
              </w:rPr>
              <w:t>-</w:t>
            </w:r>
          </w:p>
        </w:tc>
        <w:tc>
          <w:tcPr>
            <w:tcW w:w="3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55CF9C3"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无差异</w:t>
            </w:r>
          </w:p>
        </w:tc>
      </w:tr>
      <w:tr w:rsidR="005A0A61" w:rsidRPr="00F84600" w14:paraId="5C68DDFD" w14:textId="77777777" w:rsidTr="00FA45D9">
        <w:trPr>
          <w:trHeight w:val="315"/>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896D3E4"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Ⅲ</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D4BB7F4"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s="Times New Roman"/>
                <w:color w:val="000000"/>
                <w:szCs w:val="21"/>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CDCFBA8"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s="Times New Roman"/>
                <w:color w:val="000000"/>
                <w:szCs w:val="21"/>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4AF4B12"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3DFF93D"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s="Times New Roman"/>
                <w:color w:val="000000"/>
                <w:szCs w:val="21"/>
              </w:rPr>
              <w:t>-</w:t>
            </w:r>
          </w:p>
        </w:tc>
        <w:tc>
          <w:tcPr>
            <w:tcW w:w="3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2694AD6"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无差异</w:t>
            </w:r>
          </w:p>
        </w:tc>
      </w:tr>
      <w:tr w:rsidR="005A0A61" w:rsidRPr="00F84600" w14:paraId="23E2F3CA" w14:textId="77777777" w:rsidTr="00FA45D9">
        <w:trPr>
          <w:trHeight w:val="315"/>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E19227B"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Ⅳ</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54C8DEA"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s="Times New Roman"/>
                <w:color w:val="000000"/>
                <w:szCs w:val="21"/>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4ED43EB"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D535627"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11CF074"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s="Times New Roman"/>
                <w:color w:val="000000"/>
                <w:szCs w:val="21"/>
              </w:rPr>
              <w:t>-</w:t>
            </w:r>
          </w:p>
        </w:tc>
        <w:tc>
          <w:tcPr>
            <w:tcW w:w="3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E418DA0"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较长时间停留在有</w:t>
            </w:r>
            <w:r w:rsidRPr="00F84600">
              <w:rPr>
                <w:rFonts w:asciiTheme="minorEastAsia" w:hAnsiTheme="minorEastAsia" w:cs="Times New Roman"/>
                <w:color w:val="000000"/>
                <w:szCs w:val="21"/>
              </w:rPr>
              <w:t>A</w:t>
            </w:r>
            <w:r w:rsidRPr="00F84600">
              <w:rPr>
                <w:rFonts w:asciiTheme="minorEastAsia" w:hAnsiTheme="minorEastAsia"/>
                <w:color w:val="000000"/>
                <w:szCs w:val="21"/>
              </w:rPr>
              <w:t>的一侧</w:t>
            </w:r>
          </w:p>
        </w:tc>
      </w:tr>
      <w:tr w:rsidR="005A0A61" w:rsidRPr="00F84600" w14:paraId="627D8081" w14:textId="77777777" w:rsidTr="00FA45D9">
        <w:trPr>
          <w:trHeight w:val="315"/>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4AF5CDB"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68A1A8B"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s="Times New Roman"/>
                <w:color w:val="000000"/>
                <w:szCs w:val="21"/>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B29304B"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s="Times New Roman"/>
                <w:color w:val="000000"/>
                <w:szCs w:val="21"/>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62E995E"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s="Times New Roman"/>
                <w:color w:val="000000"/>
                <w:szCs w:val="21"/>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4BE891C"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w:t>
            </w:r>
          </w:p>
        </w:tc>
        <w:tc>
          <w:tcPr>
            <w:tcW w:w="3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C9EC878"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无差异</w:t>
            </w:r>
          </w:p>
        </w:tc>
      </w:tr>
      <w:tr w:rsidR="005A0A61" w:rsidRPr="00F84600" w14:paraId="2BF36A5C" w14:textId="77777777" w:rsidTr="00FA45D9">
        <w:trPr>
          <w:trHeight w:val="315"/>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3B7B7B3"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Ⅵ</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A0EF18B"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s="Times New Roman"/>
                <w:color w:val="000000"/>
                <w:szCs w:val="21"/>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A553F14"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361DD72"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s="Times New Roman"/>
                <w:color w:val="000000"/>
                <w:szCs w:val="21"/>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C794FEE"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olor w:val="000000"/>
                <w:szCs w:val="21"/>
              </w:rPr>
              <w:t>√</w:t>
            </w:r>
          </w:p>
        </w:tc>
        <w:tc>
          <w:tcPr>
            <w:tcW w:w="3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4FC3E6C" w14:textId="77777777" w:rsidR="005A0A61" w:rsidRPr="00F84600" w:rsidRDefault="005A0A61" w:rsidP="00FA45D9">
            <w:pPr>
              <w:textAlignment w:val="center"/>
              <w:rPr>
                <w:rFonts w:asciiTheme="minorEastAsia" w:hAnsiTheme="minorEastAsia" w:hint="eastAsia"/>
                <w:color w:val="000000"/>
                <w:szCs w:val="21"/>
              </w:rPr>
            </w:pPr>
            <w:r w:rsidRPr="00F84600">
              <w:rPr>
                <w:rFonts w:asciiTheme="minorEastAsia" w:hAnsiTheme="minorEastAsia" w:cs="Times New Roman"/>
                <w:color w:val="000000"/>
                <w:szCs w:val="21"/>
              </w:rPr>
              <w:t>______</w:t>
            </w:r>
            <w:r w:rsidRPr="00F84600">
              <w:rPr>
                <w:rFonts w:asciiTheme="minorEastAsia" w:hAnsiTheme="minorEastAsia"/>
                <w:color w:val="000000"/>
                <w:szCs w:val="21"/>
              </w:rPr>
              <w:t>？</w:t>
            </w:r>
          </w:p>
        </w:tc>
      </w:tr>
    </w:tbl>
    <w:p w14:paraId="4AA828CC" w14:textId="5ACA3EF5" w:rsidR="00AE5D66" w:rsidRPr="00AE5D66" w:rsidRDefault="00AE5D66" w:rsidP="00AE5D66">
      <w:pPr>
        <w:rPr>
          <w:rFonts w:hint="eastAsia"/>
        </w:rPr>
      </w:pPr>
      <w:r w:rsidRPr="00AE5D66">
        <w:lastRenderedPageBreak/>
        <w:t>注：观测盒内正中间用带小孔的隔板分为左右两侧，分别放置物品A和C，小鼠可通过小孔在盒内自由移动。“-”表示未处理，“√”表示处理，两个“√”表示同时实施两种处理。</w:t>
      </w:r>
    </w:p>
    <w:p w14:paraId="3031FF44" w14:textId="06A607D0" w:rsidR="00AE5D66" w:rsidRPr="00AE5D66" w:rsidRDefault="00AE5D66" w:rsidP="00AE5D66">
      <w:pPr>
        <w:rPr>
          <w:rFonts w:hint="eastAsia"/>
        </w:rPr>
      </w:pPr>
      <w:r w:rsidRPr="00AE5D66">
        <w:t>（1）当观测盒中IV组小鼠接触物品A时，产生兴奋的神经通路是______和______。该组小鼠在建立条件反射的过程中，条件刺激的靶细胞是______。</w:t>
      </w:r>
    </w:p>
    <w:p w14:paraId="091A8F6D" w14:textId="03CC7A38" w:rsidR="00AE5D66" w:rsidRPr="00AE5D66" w:rsidRDefault="00AE5D66" w:rsidP="00AE5D66">
      <w:pPr>
        <w:rPr>
          <w:rFonts w:hint="eastAsia"/>
        </w:rPr>
      </w:pPr>
      <w:r w:rsidRPr="00AE5D66">
        <w:t>（2）推测VI组的结果是______。</w:t>
      </w:r>
    </w:p>
    <w:p w14:paraId="5AFCF328" w14:textId="6BF62C1C" w:rsidR="00AE5D66" w:rsidRPr="00AE5D66" w:rsidRDefault="00AE5D66" w:rsidP="00AE5D66">
      <w:pPr>
        <w:rPr>
          <w:rFonts w:hint="eastAsia"/>
        </w:rPr>
      </w:pPr>
      <w:r w:rsidRPr="00AE5D66">
        <w:t>（3）I和IV组小鼠的行为特点存在差异，从脑的高级功能角度分析，这与小鼠脑内储存的______不同有关。若要实现实验小鼠偏爱物品C，写出处理措施（不考虑使用任何有气味的物品）。</w:t>
      </w:r>
    </w:p>
    <w:p w14:paraId="350925F7" w14:textId="63631DCC" w:rsidR="00AE5D66" w:rsidRPr="00AE5D66" w:rsidRDefault="00AE5D66" w:rsidP="00AE5D66">
      <w:pPr>
        <w:rPr>
          <w:rFonts w:hint="eastAsia"/>
        </w:rPr>
      </w:pPr>
      <w:r w:rsidRPr="00AE5D66">
        <w:rPr>
          <w:b/>
        </w:rPr>
        <w:t>【参考答案】</w:t>
      </w:r>
    </w:p>
    <w:p w14:paraId="3B0245CE" w14:textId="1FEEE95D" w:rsidR="00AE5D66" w:rsidRPr="00AE5D66" w:rsidRDefault="00AE5D66" w:rsidP="00AE5D66">
      <w:pPr>
        <w:rPr>
          <w:rFonts w:hint="eastAsia"/>
        </w:rPr>
      </w:pPr>
      <w:r w:rsidRPr="00AE5D66">
        <w:t>（1）嗅觉神经通路奖赏神经通路（注：第一空和第二</w:t>
      </w:r>
      <w:proofErr w:type="gramStart"/>
      <w:r w:rsidRPr="00AE5D66">
        <w:t>空答案</w:t>
      </w:r>
      <w:proofErr w:type="gramEnd"/>
      <w:r w:rsidRPr="00AE5D66">
        <w:t>无先后顺序）嗅细胞M</w:t>
      </w:r>
    </w:p>
    <w:p w14:paraId="613CB7D7" w14:textId="38920A55" w:rsidR="00AE5D66" w:rsidRPr="00AE5D66" w:rsidRDefault="00AE5D66" w:rsidP="00AE5D66">
      <w:pPr>
        <w:rPr>
          <w:rFonts w:hint="eastAsia"/>
        </w:rPr>
      </w:pPr>
      <w:r w:rsidRPr="00AE5D66">
        <w:t>（2）较长时间停留在有C的一侧</w:t>
      </w:r>
    </w:p>
    <w:p w14:paraId="7165A24C" w14:textId="7CFB68AB" w:rsidR="00AE5D66" w:rsidRPr="00AE5D66" w:rsidRDefault="00AE5D66" w:rsidP="00AE5D66">
      <w:pPr>
        <w:rPr>
          <w:rFonts w:hint="eastAsia"/>
        </w:rPr>
      </w:pPr>
      <w:r w:rsidRPr="00AE5D66">
        <w:t>（3）记忆在24h内，用特殊光源反复同时刺激嗅细胞X和LDT脑区细胞</w:t>
      </w:r>
    </w:p>
    <w:p w14:paraId="63102CBA" w14:textId="1E1CBAF8" w:rsidR="00AE5D66" w:rsidRPr="00AE5D66" w:rsidRDefault="00AE5D66" w:rsidP="00AE5D66">
      <w:pPr>
        <w:rPr>
          <w:rFonts w:hint="eastAsia"/>
        </w:rPr>
      </w:pPr>
      <w:r w:rsidRPr="00AE5D66">
        <w:rPr>
          <w:b/>
        </w:rPr>
        <w:t>【考查目标】</w:t>
      </w:r>
    </w:p>
    <w:p w14:paraId="7E90C3CB" w14:textId="77777777" w:rsidR="00AE5D66" w:rsidRPr="00AE5D66" w:rsidRDefault="00AE5D66" w:rsidP="00AE5D66">
      <w:pPr>
        <w:rPr>
          <w:rFonts w:hint="eastAsia"/>
        </w:rPr>
      </w:pPr>
      <w:r w:rsidRPr="00AE5D66">
        <w:t>本题以探究小鼠脑的记忆功能为情境，考查神经调节的基本概念、条件反射的建立过程和脑的高级功能等知识点。从理解实验方案、分析实验现象、预测实验结果和完善实验程序等多个方面来考查学生的理解能力、分析判断能力、逻辑思维能力和实验探究能力。体现了综合性、应用性和创新性的考查要求。</w:t>
      </w:r>
    </w:p>
    <w:p w14:paraId="12B435FD" w14:textId="37F0A0E8" w:rsidR="00AE5D66" w:rsidRPr="00AE5D66" w:rsidRDefault="00AE5D66" w:rsidP="00AE5D66">
      <w:pPr>
        <w:rPr>
          <w:rFonts w:hint="eastAsia"/>
        </w:rPr>
      </w:pPr>
      <w:r w:rsidRPr="00AE5D66">
        <w:rPr>
          <w:b/>
        </w:rPr>
        <w:t>【试题分析】</w:t>
      </w:r>
    </w:p>
    <w:p w14:paraId="2687EC79" w14:textId="17A55856" w:rsidR="00AE5D66" w:rsidRPr="00AE5D66" w:rsidRDefault="00AE5D66" w:rsidP="00AE5D66">
      <w:pPr>
        <w:rPr>
          <w:rFonts w:hint="eastAsia"/>
        </w:rPr>
      </w:pPr>
      <w:r w:rsidRPr="00AE5D66">
        <w:t>（1）由对照组可知，实验小鼠在实验前对物品A和C无偏爱。由III组可知，用特殊光源反复刺激LDT，小鼠对物品A和C也无偏爱。经过处理的IV组小鼠建立了偏爱物品A的条件反射，该反射的条件刺激（特殊光源反复刺激）可以使小鼠产生嗅觉，靶细胞是嗅细胞M。当观测盒中IV组小鼠接触物品A时，A中的气味分子激活嗅细胞M，嗅觉神经通路兴奋，产生嗅觉；同时，其奖赏神经通路兴奋，小鼠感到愉快，故较长时间停留在有A的一侧。</w:t>
      </w:r>
    </w:p>
    <w:p w14:paraId="4787B553" w14:textId="00D91454" w:rsidR="00AE5D66" w:rsidRPr="00AE5D66" w:rsidRDefault="00AE5D66" w:rsidP="00AE5D66">
      <w:pPr>
        <w:rPr>
          <w:rFonts w:hint="eastAsia"/>
        </w:rPr>
      </w:pPr>
      <w:r w:rsidRPr="00AE5D66">
        <w:t>（2）VI组小鼠的处理表明，与物品A有关的嗅觉神经通路和惩罚神经通路的反复关联，构建了厌恶物品A的条件反射，所以该组小鼠会较长时间停留在有C的一侧。</w:t>
      </w:r>
    </w:p>
    <w:p w14:paraId="3C44030D" w14:textId="5D18D8C8" w:rsidR="00AE5D66" w:rsidRPr="00AE5D66" w:rsidRDefault="00AE5D66" w:rsidP="00AE5D66">
      <w:pPr>
        <w:rPr>
          <w:rFonts w:hint="eastAsia"/>
        </w:rPr>
      </w:pPr>
      <w:r w:rsidRPr="00AE5D66">
        <w:t>（3）基于I和IV组小鼠的处理措施不同，构建了不同的条件反射，小鼠的行为特点存在差异。不同组小鼠对各自脑内的这些信息反复运用、强化后，就会存储下来，形成不同记忆，这是脑的高级功能的体现。若要实现实验小鼠偏爱物品C，即构建实验小鼠嗅觉偏爱C的条件反射。因嗅细胞X能识别C中的气味分子，激活小鼠LDT脑区细胞，奖赏神经通路兴奋，可使其愉快，且要求不使用任何有气味的物品，故在24h</w:t>
      </w:r>
      <w:r w:rsidRPr="00AE5D66">
        <w:lastRenderedPageBreak/>
        <w:t>内，用特殊光源反复同时刺激嗅细胞X和LDT脑区细胞可实现实验小鼠偏爱物品C。</w:t>
      </w:r>
    </w:p>
    <w:p w14:paraId="63B8DBE4" w14:textId="0EEF3D8E" w:rsidR="00AE5D66" w:rsidRPr="00AE5D66" w:rsidRDefault="00AE5D66" w:rsidP="00AE5D66">
      <w:pPr>
        <w:rPr>
          <w:rFonts w:hint="eastAsia"/>
        </w:rPr>
      </w:pPr>
      <w:r w:rsidRPr="00AE5D66">
        <w:t>21.非洲猪瘟病毒是一种双链DNA病毒，可引起急性猪传染病。基因A编码该病毒的主要结构蛋白A，其在病毒侵入宿主细胞和诱导机体免疫应答过程中发挥重要作用。回答下列问题：</w:t>
      </w:r>
    </w:p>
    <w:p w14:paraId="45D8AD11" w14:textId="77777777" w:rsidR="00AE5D66" w:rsidRPr="00AE5D66" w:rsidRDefault="00AE5D66" w:rsidP="00AE5D66">
      <w:pPr>
        <w:rPr>
          <w:rFonts w:hint="eastAsia"/>
        </w:rPr>
      </w:pPr>
      <w:r w:rsidRPr="00AE5D66">
        <w:t>（1）制备特定抗原</w:t>
      </w:r>
    </w:p>
    <w:p w14:paraId="24744CF4" w14:textId="4BF9C998" w:rsidR="00AE5D66" w:rsidRDefault="00AE5D66" w:rsidP="00AE5D66">
      <w:pPr>
        <w:rPr>
          <w:rFonts w:hint="eastAsia"/>
        </w:rPr>
      </w:pPr>
      <w:r w:rsidRPr="00AE5D66">
        <w:t>①获取基因A，构建重组质粒（该质粒的部分结构如图所示）。重组质粒的必备元件包括目的基因、限制酶切割位点、标记基因、启动子和______等；为确定基因A已连接到质粒中且插入方向正确，应选用图中的一对引物______对待测质粒进行PCR扩增，预期扩增产物的片段大小为______bp。</w:t>
      </w:r>
    </w:p>
    <w:p w14:paraId="220CAF16" w14:textId="5BA59277" w:rsidR="005A0A61" w:rsidRPr="00AE5D66" w:rsidRDefault="005A0A61" w:rsidP="00AE5D66">
      <w:pPr>
        <w:rPr>
          <w:rFonts w:hint="eastAsia"/>
        </w:rPr>
      </w:pPr>
      <w:r w:rsidRPr="00F84600">
        <w:rPr>
          <w:rFonts w:asciiTheme="minorEastAsia" w:hAnsiTheme="minorEastAsia"/>
          <w:noProof/>
          <w:color w:val="000000"/>
          <w:szCs w:val="21"/>
        </w:rPr>
        <w:drawing>
          <wp:inline distT="0" distB="0" distL="0" distR="0" wp14:anchorId="79F0D743" wp14:editId="277F2518">
            <wp:extent cx="3724275" cy="1000125"/>
            <wp:effectExtent l="0" t="0" r="0" b="0"/>
            <wp:docPr id="100015" name="图片 100015" descr="学科网(www.zxxk.com)--教育资源门户，提供试卷、教案、课件、论文、素材以及各类教学资源下载，还有大量而丰富的教学相关资讯！ S2f9RN7nu+T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1"/>
                    <a:stretch>
                      <a:fillRect/>
                    </a:stretch>
                  </pic:blipFill>
                  <pic:spPr>
                    <a:xfrm>
                      <a:off x="0" y="0"/>
                      <a:ext cx="3724275" cy="1000125"/>
                    </a:xfrm>
                    <a:prstGeom prst="rect">
                      <a:avLst/>
                    </a:prstGeom>
                  </pic:spPr>
                </pic:pic>
              </a:graphicData>
            </a:graphic>
          </wp:inline>
        </w:drawing>
      </w:r>
    </w:p>
    <w:p w14:paraId="1CB8F613" w14:textId="0A753835" w:rsidR="00AE5D66" w:rsidRPr="00AE5D66" w:rsidRDefault="00AE5D66" w:rsidP="00AE5D66">
      <w:pPr>
        <w:rPr>
          <w:rFonts w:hint="eastAsia"/>
        </w:rPr>
      </w:pPr>
      <w:r w:rsidRPr="00AE5D66">
        <w:t>②将DNA测序正确的重组质粒转入大肠杆菌构建重组菌。培养重组菌，诱导蛋白A合成。收集重组</w:t>
      </w:r>
      <w:proofErr w:type="gramStart"/>
      <w:r w:rsidRPr="00AE5D66">
        <w:t>菌</w:t>
      </w:r>
      <w:proofErr w:type="gramEnd"/>
      <w:r w:rsidRPr="00AE5D66">
        <w:t>发酵液进行离心，发现上清液中无蛋白A，可能的原因是______（答出两点即可）。</w:t>
      </w:r>
    </w:p>
    <w:p w14:paraId="7EC4EAAD" w14:textId="0B475943" w:rsidR="00AE5D66" w:rsidRPr="00AE5D66" w:rsidRDefault="00AE5D66" w:rsidP="00AE5D66">
      <w:pPr>
        <w:rPr>
          <w:rFonts w:hint="eastAsia"/>
        </w:rPr>
      </w:pPr>
      <w:r w:rsidRPr="00AE5D66">
        <w:t>（2）制备抗蛋白A单克隆抗体</w:t>
      </w:r>
    </w:p>
    <w:p w14:paraId="636BDC64" w14:textId="29DB6756" w:rsidR="00AE5D66" w:rsidRPr="00AE5D66" w:rsidRDefault="00AE5D66" w:rsidP="00AE5D66">
      <w:pPr>
        <w:rPr>
          <w:rFonts w:hint="eastAsia"/>
        </w:rPr>
      </w:pPr>
      <w:r w:rsidRPr="00AE5D66">
        <w:t>用蛋白A对小鼠进行免疫后，将免疫小鼠B淋巴细胞与骨髓瘤细胞融合，诱导融合的常用方法有______（答出一种即可）。选择培养时，对杂交瘤细胞进行克隆化培养和______多次筛选获得足够数量的能分泌所需抗体的细胞。体外培养或利用小鼠______大量生产的抗蛋白A单克隆抗体，可用于非洲猪瘟的早期诊断。</w:t>
      </w:r>
    </w:p>
    <w:p w14:paraId="3BF2D7BF" w14:textId="458C6F02" w:rsidR="00AE5D66" w:rsidRPr="00AE5D66" w:rsidRDefault="00AE5D66" w:rsidP="00AE5D66">
      <w:pPr>
        <w:rPr>
          <w:rFonts w:hint="eastAsia"/>
        </w:rPr>
      </w:pPr>
      <w:r w:rsidRPr="00AE5D66">
        <w:rPr>
          <w:b/>
        </w:rPr>
        <w:t>【参考答案】</w:t>
      </w:r>
    </w:p>
    <w:p w14:paraId="6E4B980B" w14:textId="0E9A1D02" w:rsidR="00AE5D66" w:rsidRPr="00AE5D66" w:rsidRDefault="00AE5D66" w:rsidP="00AE5D66">
      <w:pPr>
        <w:rPr>
          <w:rFonts w:hint="eastAsia"/>
        </w:rPr>
      </w:pPr>
      <w:r w:rsidRPr="00AE5D66">
        <w:t>（1）①终止子（或复制原点）P1和P3782②蛋白A在大肠杆菌细胞内合成，缺失分泌到细胞外的信号，不能分泌到细胞外；基因A未表达；基因A丢失</w:t>
      </w:r>
    </w:p>
    <w:p w14:paraId="6514E025" w14:textId="5FF916EF" w:rsidR="00AE5D66" w:rsidRPr="00AE5D66" w:rsidRDefault="00AE5D66" w:rsidP="00AE5D66">
      <w:pPr>
        <w:rPr>
          <w:rFonts w:hint="eastAsia"/>
        </w:rPr>
      </w:pPr>
      <w:r w:rsidRPr="00AE5D66">
        <w:t>（2）PEG融合法（或电融合法，或灭活病毒诱导法）抗体检测腹腔</w:t>
      </w:r>
    </w:p>
    <w:p w14:paraId="6CE7D8E9" w14:textId="07E76C6C" w:rsidR="00AE5D66" w:rsidRPr="00AE5D66" w:rsidRDefault="00AE5D66" w:rsidP="00AE5D66">
      <w:pPr>
        <w:rPr>
          <w:rFonts w:hint="eastAsia"/>
        </w:rPr>
      </w:pPr>
      <w:r w:rsidRPr="00AE5D66">
        <w:rPr>
          <w:b/>
        </w:rPr>
        <w:t>【考查目标】</w:t>
      </w:r>
    </w:p>
    <w:p w14:paraId="15794AF3" w14:textId="5FAF4A1E" w:rsidR="00AE5D66" w:rsidRPr="00AE5D66" w:rsidRDefault="00AE5D66" w:rsidP="00AE5D66">
      <w:pPr>
        <w:rPr>
          <w:rFonts w:hint="eastAsia"/>
        </w:rPr>
      </w:pPr>
      <w:r w:rsidRPr="00AE5D66">
        <w:t>本题以制备针对非洲猪瘟病毒主要结构蛋白A的单克隆抗体为情境，考查学生对基因工程的基本工具、基本操作程序和动物细胞工程中单克隆抗体制备流程等基础知识和基本方法的理解与应用。体现了基础性、综合性和应用性的考查要求。</w:t>
      </w:r>
    </w:p>
    <w:p w14:paraId="693CF9C2" w14:textId="7BF9DE4C" w:rsidR="00AE5D66" w:rsidRPr="00AE5D66" w:rsidRDefault="00AE5D66" w:rsidP="00AE5D66">
      <w:pPr>
        <w:rPr>
          <w:rFonts w:hint="eastAsia"/>
        </w:rPr>
      </w:pPr>
      <w:r w:rsidRPr="00AE5D66">
        <w:rPr>
          <w:b/>
        </w:rPr>
        <w:t>【试题分析】</w:t>
      </w:r>
    </w:p>
    <w:p w14:paraId="63466B21" w14:textId="2C94F44A" w:rsidR="00AE5D66" w:rsidRPr="00AE5D66" w:rsidRDefault="00AE5D66" w:rsidP="00AE5D66">
      <w:pPr>
        <w:rPr>
          <w:rFonts w:hint="eastAsia"/>
        </w:rPr>
      </w:pPr>
      <w:r w:rsidRPr="00AE5D66">
        <w:t>（1）①基因表达载体的必备元件应包括目的基因、限制酶切割位点、标记基因、启动</w:t>
      </w:r>
      <w:r w:rsidRPr="00AE5D66">
        <w:lastRenderedPageBreak/>
        <w:t>子、终止子和复制原点等。选用图中的P1和P3，才能扩增出插入方向正确且完整的基因A，扩增产物的片段大小为582bp+200bp=782bp。而选用P2和P3虽能扩增出完整的基因A，但无法判断插入方向是否正确。</w:t>
      </w:r>
    </w:p>
    <w:p w14:paraId="1F88C129" w14:textId="4E382181" w:rsidR="00AE5D66" w:rsidRPr="00AE5D66" w:rsidRDefault="00AE5D66" w:rsidP="00AE5D66">
      <w:pPr>
        <w:rPr>
          <w:rFonts w:hint="eastAsia"/>
        </w:rPr>
      </w:pPr>
      <w:r w:rsidRPr="00AE5D66">
        <w:t>②上清液中无蛋白A的原因可能是蛋白A在大肠杆菌细胞内合成，缺失分泌到细胞外的信号，因此不能分泌到细胞外；也可能是基因A</w:t>
      </w:r>
      <w:proofErr w:type="gramStart"/>
      <w:r w:rsidRPr="00AE5D66">
        <w:t>未表达</w:t>
      </w:r>
      <w:proofErr w:type="gramEnd"/>
      <w:r w:rsidRPr="00AE5D66">
        <w:t>或基因A丢失。</w:t>
      </w:r>
    </w:p>
    <w:p w14:paraId="5C66F226" w14:textId="1F444F48" w:rsidR="00AE5D66" w:rsidRPr="00AE5D66" w:rsidRDefault="00AE5D66" w:rsidP="00AE5D66">
      <w:pPr>
        <w:rPr>
          <w:rFonts w:hint="eastAsia"/>
        </w:rPr>
      </w:pPr>
      <w:r w:rsidRPr="00AE5D66">
        <w:t>（2）将免疫小鼠B淋巴细胞与骨髓瘤细胞融合，常用的诱导方法有PEG融合法、电融合法和灭活病毒诱导法等。单克隆抗体制备过程中，选择培养时，对杂交瘤细胞进行克隆化培养和抗体检测，经多次筛选获得足够数量的能分泌所需抗体的细胞。体外培养或利用小鼠腹腔大量生产单克隆抗体。</w:t>
      </w:r>
    </w:p>
    <w:p w14:paraId="1BA77557" w14:textId="77777777" w:rsidR="0075142E" w:rsidRPr="00D2662C" w:rsidRDefault="0075142E" w:rsidP="0075142E">
      <w:pPr>
        <w:jc w:val="right"/>
        <w:rPr>
          <w:rFonts w:ascii="宋体" w:eastAsia="宋体" w:hAnsi="宋体" w:hint="eastAsia"/>
          <w:bCs/>
          <w:color w:val="EE0000"/>
          <w:szCs w:val="21"/>
        </w:rPr>
      </w:pPr>
      <w:r w:rsidRPr="00D2662C">
        <w:rPr>
          <w:rFonts w:ascii="宋体" w:eastAsia="宋体" w:hAnsi="宋体" w:hint="eastAsia"/>
          <w:bCs/>
          <w:color w:val="EE0000"/>
          <w:szCs w:val="21"/>
        </w:rPr>
        <w:t>——公众号“高中生物教与学”整理</w:t>
      </w:r>
    </w:p>
    <w:p w14:paraId="024D4F2A" w14:textId="77777777" w:rsidR="0075142E" w:rsidRDefault="0075142E" w:rsidP="0075142E">
      <w:pPr>
        <w:rPr>
          <w:rFonts w:ascii="宋体" w:eastAsia="宋体" w:hAnsi="宋体" w:hint="eastAsia"/>
          <w:bCs/>
          <w:szCs w:val="21"/>
        </w:rPr>
      </w:pPr>
      <w:r>
        <w:rPr>
          <w:rFonts w:ascii="宋体" w:eastAsia="宋体" w:hAnsi="宋体" w:hint="eastAsia"/>
          <w:bCs/>
          <w:noProof/>
          <w:szCs w:val="21"/>
        </w:rPr>
        <w:drawing>
          <wp:inline distT="0" distB="0" distL="0" distR="0" wp14:anchorId="46425863" wp14:editId="7A45AF98">
            <wp:extent cx="5274310" cy="1812290"/>
            <wp:effectExtent l="0" t="0" r="2540" b="0"/>
            <wp:docPr id="1541997491"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997491" name="图片 154199749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812290"/>
                    </a:xfrm>
                    <a:prstGeom prst="rect">
                      <a:avLst/>
                    </a:prstGeom>
                  </pic:spPr>
                </pic:pic>
              </a:graphicData>
            </a:graphic>
          </wp:inline>
        </w:drawing>
      </w:r>
    </w:p>
    <w:p w14:paraId="6AE2B1CE" w14:textId="77777777" w:rsidR="0075142E" w:rsidRPr="00D2662C" w:rsidRDefault="0075142E" w:rsidP="0075142E">
      <w:pPr>
        <w:jc w:val="center"/>
        <w:rPr>
          <w:rFonts w:hint="eastAsia"/>
          <w:b/>
          <w:bCs/>
          <w:color w:val="EE0000"/>
          <w:sz w:val="32"/>
          <w:szCs w:val="32"/>
        </w:rPr>
      </w:pPr>
      <w:r w:rsidRPr="00D2662C">
        <w:rPr>
          <w:rFonts w:hint="eastAsia"/>
          <w:b/>
          <w:bCs/>
          <w:color w:val="EE0000"/>
          <w:sz w:val="32"/>
          <w:szCs w:val="32"/>
        </w:rPr>
        <w:t>一点小建议：</w:t>
      </w:r>
    </w:p>
    <w:p w14:paraId="15CC2AD8" w14:textId="77777777" w:rsidR="0075142E" w:rsidRPr="00D2662C" w:rsidRDefault="0075142E" w:rsidP="0075142E">
      <w:pPr>
        <w:ind w:firstLineChars="200" w:firstLine="560"/>
        <w:rPr>
          <w:rFonts w:hint="eastAsia"/>
          <w:b/>
          <w:bCs/>
          <w:color w:val="EE0000"/>
          <w:szCs w:val="21"/>
        </w:rPr>
      </w:pPr>
      <w:r w:rsidRPr="0075142E">
        <w:rPr>
          <w:rFonts w:hint="eastAsia"/>
          <w:b/>
          <w:bCs/>
          <w:color w:val="00B0F0"/>
          <w:sz w:val="28"/>
          <w:szCs w:val="28"/>
        </w:rPr>
        <w:t>如果你高中生物成绩处于中下等，</w:t>
      </w:r>
      <w:r w:rsidRPr="00D2662C">
        <w:rPr>
          <w:rFonts w:hint="eastAsia"/>
          <w:b/>
          <w:bCs/>
          <w:color w:val="EE0000"/>
          <w:szCs w:val="21"/>
        </w:rPr>
        <w:t>建议你借助这套“高中生物《回归教材》资料”，强化教材知识，先打好基础，在此基础上做题强化训练，相信你会获得事半功倍的复习效果。</w:t>
      </w:r>
    </w:p>
    <w:p w14:paraId="54946660" w14:textId="77777777" w:rsidR="0075142E" w:rsidRDefault="0075142E" w:rsidP="0075142E">
      <w:pPr>
        <w:ind w:firstLineChars="200" w:firstLine="560"/>
        <w:rPr>
          <w:b/>
          <w:bCs/>
          <w:color w:val="EE0000"/>
          <w:szCs w:val="21"/>
        </w:rPr>
      </w:pPr>
      <w:r w:rsidRPr="0075142E">
        <w:rPr>
          <w:rFonts w:hint="eastAsia"/>
          <w:b/>
          <w:bCs/>
          <w:color w:val="00B0F0"/>
          <w:sz w:val="28"/>
          <w:szCs w:val="28"/>
        </w:rPr>
        <w:t>如果你高中生物成绩一直较好，</w:t>
      </w:r>
      <w:r w:rsidRPr="00D2662C">
        <w:rPr>
          <w:rFonts w:hint="eastAsia"/>
          <w:b/>
          <w:bCs/>
          <w:color w:val="EE0000"/>
          <w:szCs w:val="21"/>
        </w:rPr>
        <w:t>建议你在高考前的较短时间内，借助这套“高中生物《回归教材》资料”，快速对教材所有内容进行全面的回忆复习，以避免在简单题和基础题中失分。</w:t>
      </w:r>
    </w:p>
    <w:p w14:paraId="0A4AEF66" w14:textId="135397C5" w:rsidR="0075142E" w:rsidRPr="0075142E" w:rsidRDefault="0075142E" w:rsidP="0075142E">
      <w:pPr>
        <w:ind w:firstLineChars="200" w:firstLine="640"/>
        <w:jc w:val="center"/>
        <w:rPr>
          <w:rFonts w:hint="eastAsia"/>
          <w:b/>
          <w:bCs/>
          <w:color w:val="EE0000"/>
          <w:sz w:val="32"/>
          <w:szCs w:val="32"/>
        </w:rPr>
      </w:pPr>
      <w:r w:rsidRPr="0075142E">
        <w:rPr>
          <w:rFonts w:hint="eastAsia"/>
          <w:b/>
          <w:bCs/>
          <w:color w:val="EE0000"/>
          <w:sz w:val="32"/>
          <w:szCs w:val="32"/>
        </w:rPr>
        <w:t>《回归教材》资料</w:t>
      </w:r>
      <w:r w:rsidRPr="0075142E">
        <w:rPr>
          <w:rFonts w:hint="eastAsia"/>
          <w:b/>
          <w:bCs/>
          <w:color w:val="EE0000"/>
          <w:sz w:val="32"/>
          <w:szCs w:val="32"/>
        </w:rPr>
        <w:t>介绍</w:t>
      </w:r>
    </w:p>
    <w:p w14:paraId="5C285CC5" w14:textId="77777777" w:rsidR="0075142E" w:rsidRPr="0075142E" w:rsidRDefault="0075142E" w:rsidP="0075142E">
      <w:pPr>
        <w:rPr>
          <w:rFonts w:hint="eastAsia"/>
          <w:b/>
          <w:bCs/>
          <w:color w:val="EE0000"/>
        </w:rPr>
      </w:pPr>
      <w:r w:rsidRPr="0075142E">
        <w:rPr>
          <w:b/>
          <w:bCs/>
          <w:color w:val="EE0000"/>
        </w:rPr>
        <w:t>图书</w:t>
      </w:r>
      <w:proofErr w:type="gramStart"/>
      <w:r w:rsidRPr="0075142E">
        <w:rPr>
          <w:rFonts w:hint="eastAsia"/>
          <w:b/>
          <w:bCs/>
          <w:color w:val="EE0000"/>
        </w:rPr>
        <w:t>一</w:t>
      </w:r>
      <w:proofErr w:type="gramEnd"/>
      <w:r w:rsidRPr="0075142E">
        <w:rPr>
          <w:rFonts w:hint="eastAsia"/>
          <w:b/>
          <w:bCs/>
          <w:color w:val="EE0000"/>
        </w:rPr>
        <w:t>.《回归教材赢高考•高中生物学习资料》</w:t>
      </w:r>
    </w:p>
    <w:p w14:paraId="137BE0FD" w14:textId="77777777" w:rsidR="0075142E" w:rsidRPr="0095051C" w:rsidRDefault="0075142E" w:rsidP="0075142E">
      <w:pPr>
        <w:rPr>
          <w:rFonts w:hint="eastAsia"/>
          <w:b/>
          <w:bCs/>
          <w:color w:val="00B0F0"/>
        </w:rPr>
      </w:pPr>
      <w:r w:rsidRPr="0095051C">
        <w:rPr>
          <w:rFonts w:hint="eastAsia"/>
          <w:b/>
          <w:bCs/>
          <w:color w:val="00B0F0"/>
        </w:rPr>
        <w:t>（1）栏目说明</w:t>
      </w:r>
    </w:p>
    <w:p w14:paraId="12730136" w14:textId="77777777" w:rsidR="0075142E" w:rsidRPr="0095051C" w:rsidRDefault="0075142E" w:rsidP="0075142E">
      <w:pPr>
        <w:rPr>
          <w:rFonts w:hint="eastAsia"/>
          <w:color w:val="00B0F0"/>
        </w:rPr>
      </w:pPr>
      <w:r w:rsidRPr="0095051C">
        <w:rPr>
          <w:rFonts w:hint="eastAsia"/>
          <w:color w:val="00B0F0"/>
        </w:rPr>
        <w:t>为帮助学生摆脱“课本看懂了，题目做不对” 的困境，结合当前高考命题变化特点，我们精心编写了这套《回归教材赢高考•高中生物学习资料》学习资料，旨在帮助同学们</w:t>
      </w:r>
      <w:r w:rsidRPr="0095051C">
        <w:rPr>
          <w:rFonts w:hint="eastAsia"/>
          <w:color w:val="00B0F0"/>
        </w:rPr>
        <w:lastRenderedPageBreak/>
        <w:t>筑牢教材知识根基，为后续复习搭建稳固的知识平台。本资料严格依照教材章节顺序，对教材每一节内容，包括“问题探讨”“教材正文”“思考</w:t>
      </w:r>
      <w:r w:rsidRPr="0095051C">
        <w:rPr>
          <w:rFonts w:ascii="微软雅黑" w:eastAsia="微软雅黑" w:hAnsi="微软雅黑" w:cs="微软雅黑" w:hint="eastAsia"/>
          <w:color w:val="00B0F0"/>
        </w:rPr>
        <w:t>・</w:t>
      </w:r>
      <w:r w:rsidRPr="0095051C">
        <w:rPr>
          <w:rFonts w:hint="eastAsia"/>
          <w:color w:val="00B0F0"/>
        </w:rPr>
        <w:t>讨论”“相关信息”“旁栏思考”“练习与应用”，进行了创新性整理。每一节均以“填基础”“写长句”两个栏目呈现。</w:t>
      </w:r>
    </w:p>
    <w:p w14:paraId="61022A0A" w14:textId="77777777" w:rsidR="0075142E" w:rsidRPr="00691250" w:rsidRDefault="0075142E" w:rsidP="0075142E">
      <w:pPr>
        <w:numPr>
          <w:ilvl w:val="0"/>
          <w:numId w:val="1"/>
        </w:numPr>
        <w:rPr>
          <w:rFonts w:hint="eastAsia"/>
          <w:b/>
          <w:bCs/>
          <w:color w:val="00B0F0"/>
        </w:rPr>
      </w:pPr>
      <w:r w:rsidRPr="0095051C">
        <w:rPr>
          <w:rFonts w:hint="eastAsia"/>
          <w:b/>
          <w:bCs/>
          <w:color w:val="00B0F0"/>
        </w:rPr>
        <w:t>填基础  </w:t>
      </w:r>
    </w:p>
    <w:p w14:paraId="2B13AF08" w14:textId="77777777" w:rsidR="0075142E" w:rsidRPr="0095051C" w:rsidRDefault="0075142E" w:rsidP="0075142E">
      <w:pPr>
        <w:ind w:left="360"/>
        <w:rPr>
          <w:rFonts w:hint="eastAsia"/>
          <w:color w:val="00B0F0"/>
        </w:rPr>
      </w:pPr>
      <w:r w:rsidRPr="0095051C">
        <w:rPr>
          <w:rFonts w:hint="eastAsia"/>
          <w:color w:val="00B0F0"/>
        </w:rPr>
        <w:t>本栏目以教材知识点为脉络，聚焦核心概念与重难点知识，通过关键词填空的形式，帮助学生精准捕捉知识的核心要素。这种设计不仅能引导学生学会以关键词为突破口理解概念，更能在理解的基础上强化记忆，助力构建清晰的知识网络，让碎片化的知识在关键词的串联下形成有机整体。</w:t>
      </w:r>
    </w:p>
    <w:p w14:paraId="2D2E80E0" w14:textId="77777777" w:rsidR="0075142E" w:rsidRPr="00691250" w:rsidRDefault="0075142E" w:rsidP="0075142E">
      <w:pPr>
        <w:numPr>
          <w:ilvl w:val="0"/>
          <w:numId w:val="2"/>
        </w:numPr>
        <w:rPr>
          <w:rFonts w:hint="eastAsia"/>
          <w:b/>
          <w:bCs/>
          <w:color w:val="00B0F0"/>
        </w:rPr>
      </w:pPr>
      <w:r w:rsidRPr="0095051C">
        <w:rPr>
          <w:rFonts w:hint="eastAsia"/>
          <w:b/>
          <w:bCs/>
          <w:color w:val="00B0F0"/>
        </w:rPr>
        <w:t>写长句  </w:t>
      </w:r>
    </w:p>
    <w:p w14:paraId="6C12E957" w14:textId="77777777" w:rsidR="0075142E" w:rsidRPr="0095051C" w:rsidRDefault="0075142E" w:rsidP="0075142E">
      <w:pPr>
        <w:ind w:left="360"/>
        <w:rPr>
          <w:rFonts w:hint="eastAsia"/>
          <w:color w:val="00B0F0"/>
        </w:rPr>
      </w:pPr>
      <w:r w:rsidRPr="0095051C">
        <w:rPr>
          <w:rFonts w:hint="eastAsia"/>
          <w:color w:val="00B0F0"/>
        </w:rPr>
        <w:t>本栏目紧密围绕教材正文的重难点内容，以及 "问题探讨""</w:t>
      </w:r>
      <w:proofErr w:type="gramStart"/>
      <w:r w:rsidRPr="0095051C">
        <w:rPr>
          <w:rFonts w:hint="eastAsia"/>
          <w:color w:val="00B0F0"/>
        </w:rPr>
        <w:t> 旁栏思考</w:t>
      </w:r>
      <w:proofErr w:type="gramEnd"/>
      <w:r w:rsidRPr="0095051C">
        <w:rPr>
          <w:rFonts w:hint="eastAsia"/>
          <w:color w:val="00B0F0"/>
        </w:rPr>
        <w:t> ""思考</w:t>
      </w:r>
      <w:r w:rsidRPr="0095051C">
        <w:rPr>
          <w:rFonts w:ascii="微软雅黑" w:eastAsia="微软雅黑" w:hAnsi="微软雅黑" w:cs="微软雅黑" w:hint="eastAsia"/>
          <w:color w:val="00B0F0"/>
        </w:rPr>
        <w:t>・</w:t>
      </w:r>
      <w:r w:rsidRPr="0095051C">
        <w:rPr>
          <w:rFonts w:hint="eastAsia"/>
          <w:color w:val="00B0F0"/>
        </w:rPr>
        <w:t>讨论""练习与应用 ""复习与提高" 等栏目，将理解性、应用性知识转化为长句填空。通过这种形式，引导学生深入思考、综合归纳教材相关内容，并以规范的语言表达填充空格，在巩固知识的同时，有效提升逻辑思维能力与语言表达能力，实现对知识的深层次理解与运用。</w:t>
      </w:r>
    </w:p>
    <w:p w14:paraId="2C8E91E3" w14:textId="77777777" w:rsidR="0075142E" w:rsidRPr="0095051C" w:rsidRDefault="0075142E" w:rsidP="0075142E">
      <w:pPr>
        <w:rPr>
          <w:rFonts w:hint="eastAsia"/>
          <w:b/>
          <w:bCs/>
          <w:color w:val="00B0F0"/>
        </w:rPr>
      </w:pPr>
      <w:r w:rsidRPr="0095051C">
        <w:rPr>
          <w:rFonts w:hint="eastAsia"/>
          <w:b/>
          <w:bCs/>
          <w:color w:val="00B0F0"/>
        </w:rPr>
        <w:t>（2）资料形式</w:t>
      </w:r>
    </w:p>
    <w:p w14:paraId="747F7EDD" w14:textId="77777777" w:rsidR="0075142E" w:rsidRPr="0095051C" w:rsidRDefault="0075142E" w:rsidP="0075142E">
      <w:pPr>
        <w:rPr>
          <w:rFonts w:hint="eastAsia"/>
          <w:color w:val="00B0F0"/>
        </w:rPr>
      </w:pPr>
      <w:r w:rsidRPr="0095051C">
        <w:rPr>
          <w:rFonts w:hint="eastAsia"/>
          <w:color w:val="00B0F0"/>
        </w:rPr>
        <w:t>为方便不同群体（教师、学生）使用的方便，该资料</w:t>
      </w:r>
      <w:r w:rsidRPr="00691250">
        <w:rPr>
          <w:rFonts w:hint="eastAsia"/>
          <w:color w:val="00B0F0"/>
        </w:rPr>
        <w:t>设置了</w:t>
      </w:r>
      <w:r w:rsidRPr="0095051C">
        <w:rPr>
          <w:rFonts w:hint="eastAsia"/>
          <w:color w:val="00B0F0"/>
        </w:rPr>
        <w:t>PPT、PPT对应视频、图书（教师版）、PDF文件（图书对应填空版）四种形式。</w:t>
      </w:r>
    </w:p>
    <w:p w14:paraId="5A32D679" w14:textId="77777777" w:rsidR="0075142E" w:rsidRPr="0075142E" w:rsidRDefault="0075142E" w:rsidP="0075142E">
      <w:pPr>
        <w:rPr>
          <w:rFonts w:hint="eastAsia"/>
          <w:b/>
          <w:bCs/>
          <w:color w:val="EE0000"/>
        </w:rPr>
      </w:pPr>
      <w:r w:rsidRPr="0075142E">
        <w:rPr>
          <w:rFonts w:hint="eastAsia"/>
          <w:b/>
          <w:bCs/>
          <w:color w:val="EE0000"/>
        </w:rPr>
        <w:t>图书二.《高中生物易错知识点精析暨回归教材辨正误》</w:t>
      </w:r>
    </w:p>
    <w:p w14:paraId="6B5AD943" w14:textId="77777777" w:rsidR="0075142E" w:rsidRPr="0095051C" w:rsidRDefault="0075142E" w:rsidP="0075142E">
      <w:pPr>
        <w:jc w:val="center"/>
        <w:rPr>
          <w:rFonts w:hint="eastAsia"/>
          <w:b/>
          <w:bCs/>
          <w:color w:val="00B0F0"/>
        </w:rPr>
      </w:pPr>
      <w:r w:rsidRPr="0095051C">
        <w:rPr>
          <w:rFonts w:hint="eastAsia"/>
          <w:b/>
          <w:bCs/>
          <w:color w:val="00B0F0"/>
        </w:rPr>
        <w:t>图书简介</w:t>
      </w:r>
    </w:p>
    <w:p w14:paraId="174DE278" w14:textId="77777777" w:rsidR="0075142E" w:rsidRPr="0095051C" w:rsidRDefault="0075142E" w:rsidP="0075142E">
      <w:pPr>
        <w:rPr>
          <w:rFonts w:hint="eastAsia"/>
          <w:color w:val="00B0F0"/>
        </w:rPr>
      </w:pPr>
      <w:r w:rsidRPr="0095051C">
        <w:rPr>
          <w:rFonts w:hint="eastAsia"/>
          <w:color w:val="00B0F0"/>
        </w:rPr>
        <w:t>本书旨在帮助高中生在生物学科的学习中突破难点、避免常见错误，并通过大量判断题，提升解题能力和应试技巧。全书依据最新高中生物教材的章节设置进行编排，每一节均设有“析易错”和“辨正误”两个核心栏目，旨在全方位、多层次地提升学生的学习效果。</w:t>
      </w:r>
    </w:p>
    <w:p w14:paraId="21F5C447" w14:textId="77777777" w:rsidR="0075142E" w:rsidRPr="0095051C" w:rsidRDefault="0075142E" w:rsidP="0075142E">
      <w:pPr>
        <w:jc w:val="center"/>
        <w:rPr>
          <w:rFonts w:hint="eastAsia"/>
          <w:b/>
          <w:bCs/>
          <w:color w:val="00B0F0"/>
        </w:rPr>
      </w:pPr>
      <w:r w:rsidRPr="0095051C">
        <w:rPr>
          <w:rFonts w:hint="eastAsia"/>
          <w:b/>
          <w:bCs/>
          <w:color w:val="00B0F0"/>
        </w:rPr>
        <w:t>栏目简介</w:t>
      </w:r>
    </w:p>
    <w:p w14:paraId="6C77917C" w14:textId="77777777" w:rsidR="0075142E" w:rsidRPr="0095051C" w:rsidRDefault="0075142E" w:rsidP="0075142E">
      <w:pPr>
        <w:rPr>
          <w:rFonts w:hint="eastAsia"/>
          <w:b/>
          <w:bCs/>
          <w:color w:val="00B0F0"/>
        </w:rPr>
      </w:pPr>
      <w:r w:rsidRPr="0095051C">
        <w:rPr>
          <w:rFonts w:hint="eastAsia"/>
          <w:b/>
          <w:bCs/>
          <w:color w:val="00B0F0"/>
        </w:rPr>
        <w:t>（1）“析易错”栏目：</w:t>
      </w:r>
    </w:p>
    <w:p w14:paraId="42153D01" w14:textId="77777777" w:rsidR="0075142E" w:rsidRPr="0095051C" w:rsidRDefault="0075142E" w:rsidP="0075142E">
      <w:pPr>
        <w:numPr>
          <w:ilvl w:val="0"/>
          <w:numId w:val="3"/>
        </w:numPr>
        <w:rPr>
          <w:rFonts w:hint="eastAsia"/>
          <w:color w:val="00B0F0"/>
        </w:rPr>
      </w:pPr>
      <w:r w:rsidRPr="0095051C">
        <w:rPr>
          <w:rFonts w:hint="eastAsia"/>
          <w:b/>
          <w:bCs/>
          <w:color w:val="00B0F0"/>
        </w:rPr>
        <w:t>精准定位：</w:t>
      </w:r>
      <w:r w:rsidRPr="0095051C">
        <w:rPr>
          <w:rFonts w:hint="eastAsia"/>
          <w:color w:val="00B0F0"/>
        </w:rPr>
        <w:t>针对每一节中的易错点和重难点进行深入剖析。</w:t>
      </w:r>
    </w:p>
    <w:p w14:paraId="43D22C0D" w14:textId="77777777" w:rsidR="0075142E" w:rsidRPr="0095051C" w:rsidRDefault="0075142E" w:rsidP="0075142E">
      <w:pPr>
        <w:numPr>
          <w:ilvl w:val="0"/>
          <w:numId w:val="3"/>
        </w:numPr>
        <w:rPr>
          <w:rFonts w:hint="eastAsia"/>
          <w:color w:val="00B0F0"/>
        </w:rPr>
      </w:pPr>
      <w:r w:rsidRPr="0095051C">
        <w:rPr>
          <w:rFonts w:hint="eastAsia"/>
          <w:b/>
          <w:bCs/>
          <w:color w:val="00B0F0"/>
        </w:rPr>
        <w:t>详细解析：</w:t>
      </w:r>
      <w:r w:rsidRPr="0095051C">
        <w:rPr>
          <w:rFonts w:hint="eastAsia"/>
          <w:color w:val="00B0F0"/>
        </w:rPr>
        <w:t>在分析每一个易错点时，均以教材知识为出发点，对每一个易错点进行详细的分析和讲解，确保学生能够在理解易错原因的同时并掌握相关知识点。</w:t>
      </w:r>
    </w:p>
    <w:p w14:paraId="70F0BCA5" w14:textId="77777777" w:rsidR="0075142E" w:rsidRPr="0095051C" w:rsidRDefault="0075142E" w:rsidP="0075142E">
      <w:pPr>
        <w:numPr>
          <w:ilvl w:val="0"/>
          <w:numId w:val="3"/>
        </w:numPr>
        <w:rPr>
          <w:rFonts w:hint="eastAsia"/>
          <w:color w:val="00B0F0"/>
        </w:rPr>
      </w:pPr>
      <w:r w:rsidRPr="0095051C">
        <w:rPr>
          <w:rFonts w:hint="eastAsia"/>
          <w:b/>
          <w:bCs/>
          <w:color w:val="00B0F0"/>
        </w:rPr>
        <w:t>拓展阅读：</w:t>
      </w:r>
      <w:r w:rsidRPr="0095051C">
        <w:rPr>
          <w:rFonts w:hint="eastAsia"/>
          <w:color w:val="00B0F0"/>
        </w:rPr>
        <w:t>对重要的高考中常作为命题点的知识点及难点知识，参照《教师教学用书》进行了必要的补充和延伸，通过“拓展阅读”，提供更为丰富的背景信</w:t>
      </w:r>
      <w:r w:rsidRPr="0095051C">
        <w:rPr>
          <w:rFonts w:hint="eastAsia"/>
          <w:color w:val="00B0F0"/>
        </w:rPr>
        <w:lastRenderedPageBreak/>
        <w:t>息和前沿知识，拓宽学生的知识面。</w:t>
      </w:r>
    </w:p>
    <w:p w14:paraId="5E82028C" w14:textId="77777777" w:rsidR="0075142E" w:rsidRPr="0095051C" w:rsidRDefault="0075142E" w:rsidP="0075142E">
      <w:pPr>
        <w:rPr>
          <w:rFonts w:hint="eastAsia"/>
          <w:b/>
          <w:bCs/>
          <w:color w:val="00B0F0"/>
        </w:rPr>
      </w:pPr>
      <w:r w:rsidRPr="0095051C">
        <w:rPr>
          <w:rFonts w:hint="eastAsia"/>
          <w:b/>
          <w:bCs/>
          <w:color w:val="00B0F0"/>
        </w:rPr>
        <w:t>（2）“辨正误”栏目：</w:t>
      </w:r>
    </w:p>
    <w:p w14:paraId="3CA89165" w14:textId="77777777" w:rsidR="0075142E" w:rsidRPr="0095051C" w:rsidRDefault="0075142E" w:rsidP="0075142E">
      <w:pPr>
        <w:numPr>
          <w:ilvl w:val="0"/>
          <w:numId w:val="4"/>
        </w:numPr>
        <w:rPr>
          <w:rFonts w:hint="eastAsia"/>
          <w:color w:val="00B0F0"/>
        </w:rPr>
      </w:pPr>
      <w:r w:rsidRPr="0095051C">
        <w:rPr>
          <w:rFonts w:hint="eastAsia"/>
          <w:b/>
          <w:bCs/>
          <w:color w:val="00B0F0"/>
        </w:rPr>
        <w:t>全面覆盖：</w:t>
      </w:r>
      <w:r w:rsidRPr="0095051C">
        <w:rPr>
          <w:rFonts w:hint="eastAsia"/>
          <w:color w:val="00B0F0"/>
        </w:rPr>
        <w:t>对高中生物所有知识进行挖掘整理，共设置了3000多道判断题。这些题目覆盖了教材的每一个角落，通过这些判断题引导学生在学习及复习中回归教材，在掌握教材知识的同时全面检验自己的学习成果。</w:t>
      </w:r>
    </w:p>
    <w:p w14:paraId="29DEB60C" w14:textId="77777777" w:rsidR="0075142E" w:rsidRPr="0095051C" w:rsidRDefault="0075142E" w:rsidP="0075142E">
      <w:pPr>
        <w:numPr>
          <w:ilvl w:val="0"/>
          <w:numId w:val="4"/>
        </w:numPr>
        <w:rPr>
          <w:rFonts w:hint="eastAsia"/>
          <w:color w:val="00B0F0"/>
        </w:rPr>
      </w:pPr>
      <w:r w:rsidRPr="0095051C">
        <w:rPr>
          <w:rFonts w:hint="eastAsia"/>
          <w:b/>
          <w:bCs/>
          <w:color w:val="00B0F0"/>
        </w:rPr>
        <w:t>高考对接：</w:t>
      </w:r>
      <w:r w:rsidRPr="0095051C">
        <w:rPr>
          <w:rFonts w:hint="eastAsia"/>
          <w:color w:val="00B0F0"/>
        </w:rPr>
        <w:t>在“辨正误”栏目中，从近十年的高考题中精选了1373道判断题，这些题目紧密贴合高考考查的重点和难点，帮助学生提前适应高考题型，提高应试能力。</w:t>
      </w:r>
    </w:p>
    <w:p w14:paraId="5FFAA27B" w14:textId="77777777" w:rsidR="0075142E" w:rsidRPr="0095051C" w:rsidRDefault="0075142E" w:rsidP="0075142E">
      <w:pPr>
        <w:jc w:val="center"/>
        <w:rPr>
          <w:rFonts w:hint="eastAsia"/>
          <w:b/>
          <w:bCs/>
          <w:color w:val="00B0F0"/>
        </w:rPr>
      </w:pPr>
      <w:r w:rsidRPr="0095051C">
        <w:rPr>
          <w:rFonts w:hint="eastAsia"/>
          <w:b/>
          <w:bCs/>
          <w:color w:val="00B0F0"/>
        </w:rPr>
        <w:t>特色与价值</w:t>
      </w:r>
    </w:p>
    <w:p w14:paraId="2D382466" w14:textId="77777777" w:rsidR="0075142E" w:rsidRPr="0095051C" w:rsidRDefault="0075142E" w:rsidP="0075142E">
      <w:pPr>
        <w:numPr>
          <w:ilvl w:val="0"/>
          <w:numId w:val="5"/>
        </w:numPr>
        <w:rPr>
          <w:rFonts w:hint="eastAsia"/>
          <w:b/>
          <w:bCs/>
          <w:color w:val="00B0F0"/>
        </w:rPr>
      </w:pPr>
      <w:r w:rsidRPr="0095051C">
        <w:rPr>
          <w:rFonts w:hint="eastAsia"/>
          <w:b/>
          <w:bCs/>
          <w:color w:val="00B0F0"/>
        </w:rPr>
        <w:t>紧扣教材：</w:t>
      </w:r>
      <w:r w:rsidRPr="0095051C">
        <w:rPr>
          <w:rFonts w:hint="eastAsia"/>
          <w:color w:val="00B0F0"/>
        </w:rPr>
        <w:t>全书严格依据最新高中生物教材进行编写，引导学生回归教材，提高学习效率。</w:t>
      </w:r>
    </w:p>
    <w:p w14:paraId="5DD91D1E" w14:textId="77777777" w:rsidR="0075142E" w:rsidRPr="0095051C" w:rsidRDefault="0075142E" w:rsidP="0075142E">
      <w:pPr>
        <w:numPr>
          <w:ilvl w:val="0"/>
          <w:numId w:val="5"/>
        </w:numPr>
        <w:rPr>
          <w:rFonts w:hint="eastAsia"/>
          <w:color w:val="00B0F0"/>
        </w:rPr>
      </w:pPr>
      <w:r w:rsidRPr="0095051C">
        <w:rPr>
          <w:rFonts w:hint="eastAsia"/>
          <w:b/>
          <w:bCs/>
          <w:color w:val="00B0F0"/>
        </w:rPr>
        <w:t>重点突出：</w:t>
      </w:r>
      <w:r w:rsidRPr="0095051C">
        <w:rPr>
          <w:rFonts w:hint="eastAsia"/>
          <w:color w:val="00B0F0"/>
        </w:rPr>
        <w:t>通过“析易错”和“辨正误”两个栏目，精准把握学习过程中的易错点及教材中的重难点，帮助学生有的放矢地进行学习。</w:t>
      </w:r>
    </w:p>
    <w:p w14:paraId="6D3EED59" w14:textId="77777777" w:rsidR="0075142E" w:rsidRPr="0095051C" w:rsidRDefault="0075142E" w:rsidP="0075142E">
      <w:pPr>
        <w:numPr>
          <w:ilvl w:val="0"/>
          <w:numId w:val="5"/>
        </w:numPr>
        <w:rPr>
          <w:rFonts w:hint="eastAsia"/>
          <w:color w:val="00B0F0"/>
        </w:rPr>
      </w:pPr>
      <w:r w:rsidRPr="0095051C">
        <w:rPr>
          <w:rFonts w:hint="eastAsia"/>
          <w:b/>
          <w:bCs/>
          <w:color w:val="00B0F0"/>
        </w:rPr>
        <w:t>实战性强：</w:t>
      </w:r>
      <w:r w:rsidRPr="0095051C">
        <w:rPr>
          <w:rFonts w:hint="eastAsia"/>
          <w:color w:val="00B0F0"/>
        </w:rPr>
        <w:t>大量判断题的设置，不仅引导学生全方位学习教材知识，同时帮助学生检验学习效果，还能有效提升解题能力和应试技巧。</w:t>
      </w:r>
    </w:p>
    <w:p w14:paraId="22246D4A" w14:textId="77777777" w:rsidR="0075142E" w:rsidRPr="0095051C" w:rsidRDefault="0075142E" w:rsidP="0075142E">
      <w:pPr>
        <w:numPr>
          <w:ilvl w:val="0"/>
          <w:numId w:val="5"/>
        </w:numPr>
        <w:rPr>
          <w:rFonts w:hint="eastAsia"/>
          <w:color w:val="00B0F0"/>
        </w:rPr>
      </w:pPr>
      <w:r w:rsidRPr="0095051C">
        <w:rPr>
          <w:rFonts w:hint="eastAsia"/>
          <w:b/>
          <w:bCs/>
          <w:color w:val="00B0F0"/>
        </w:rPr>
        <w:t>拓展性强：</w:t>
      </w:r>
      <w:r w:rsidRPr="0095051C">
        <w:rPr>
          <w:rFonts w:hint="eastAsia"/>
          <w:color w:val="00B0F0"/>
        </w:rPr>
        <w:t>“拓展阅读”栏目提供了丰富的背景信息（主要参考教材配套的《教师教学用书》编写）和前沿知识，有助于学生深入理解生物学科的本质和内涵。</w:t>
      </w:r>
    </w:p>
    <w:p w14:paraId="6A817065" w14:textId="77777777" w:rsidR="0075142E" w:rsidRPr="0095051C" w:rsidRDefault="0075142E" w:rsidP="0075142E">
      <w:pPr>
        <w:ind w:left="360"/>
        <w:jc w:val="center"/>
        <w:rPr>
          <w:rFonts w:hint="eastAsia"/>
          <w:b/>
          <w:bCs/>
        </w:rPr>
      </w:pPr>
      <w:r w:rsidRPr="0095051C">
        <w:rPr>
          <w:rFonts w:hint="eastAsia"/>
          <w:b/>
          <w:bCs/>
        </w:rPr>
        <w:t>图书链接</w:t>
      </w:r>
    </w:p>
    <w:p w14:paraId="02C1BB98" w14:textId="77777777" w:rsidR="0075142E" w:rsidRDefault="0075142E" w:rsidP="0075142E">
      <w:pPr>
        <w:jc w:val="center"/>
        <w:rPr>
          <w:rFonts w:hint="eastAsia"/>
          <w:b/>
          <w:bCs/>
        </w:rPr>
      </w:pPr>
      <w:r>
        <w:rPr>
          <w:noProof/>
        </w:rPr>
        <w:drawing>
          <wp:inline distT="0" distB="0" distL="0" distR="0" wp14:anchorId="5E6E4E0E" wp14:editId="5272E281">
            <wp:extent cx="973776" cy="973776"/>
            <wp:effectExtent l="0" t="0" r="0" b="0"/>
            <wp:docPr id="63368966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7110" cy="977110"/>
                    </a:xfrm>
                    <a:prstGeom prst="rect">
                      <a:avLst/>
                    </a:prstGeom>
                    <a:noFill/>
                    <a:ln>
                      <a:noFill/>
                    </a:ln>
                  </pic:spPr>
                </pic:pic>
              </a:graphicData>
            </a:graphic>
          </wp:inline>
        </w:drawing>
      </w:r>
      <w:r>
        <w:rPr>
          <w:rFonts w:hint="eastAsia"/>
          <w:b/>
          <w:bCs/>
        </w:rPr>
        <w:t xml:space="preserve">        </w:t>
      </w:r>
      <w:r>
        <w:rPr>
          <w:noProof/>
        </w:rPr>
        <w:drawing>
          <wp:inline distT="0" distB="0" distL="0" distR="0" wp14:anchorId="7272C773" wp14:editId="3A6BBE5E">
            <wp:extent cx="944088" cy="944088"/>
            <wp:effectExtent l="0" t="0" r="8890" b="8890"/>
            <wp:docPr id="30318757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3967" cy="953967"/>
                    </a:xfrm>
                    <a:prstGeom prst="rect">
                      <a:avLst/>
                    </a:prstGeom>
                    <a:noFill/>
                    <a:ln>
                      <a:noFill/>
                    </a:ln>
                  </pic:spPr>
                </pic:pic>
              </a:graphicData>
            </a:graphic>
          </wp:inline>
        </w:drawing>
      </w:r>
    </w:p>
    <w:p w14:paraId="5D467515" w14:textId="77777777" w:rsidR="0075142E" w:rsidRDefault="0075142E" w:rsidP="0075142E">
      <w:pPr>
        <w:jc w:val="center"/>
        <w:rPr>
          <w:rFonts w:hint="eastAsia"/>
          <w:b/>
          <w:bCs/>
        </w:rPr>
      </w:pPr>
      <w:r>
        <w:rPr>
          <w:rFonts w:hint="eastAsia"/>
          <w:b/>
          <w:bCs/>
        </w:rPr>
        <w:t>下面两为个图书直达链接</w:t>
      </w:r>
    </w:p>
    <w:p w14:paraId="73068FAE" w14:textId="77777777" w:rsidR="0075142E" w:rsidRDefault="0075142E" w:rsidP="0075142E">
      <w:pPr>
        <w:rPr>
          <w:rFonts w:hint="eastAsia"/>
          <w:b/>
          <w:bCs/>
        </w:rPr>
      </w:pPr>
      <w:hyperlink r:id="rId15" w:history="1">
        <w:r w:rsidRPr="00930C0A">
          <w:rPr>
            <w:rStyle w:val="af"/>
            <w:rFonts w:hint="eastAsia"/>
            <w:b/>
            <w:bCs/>
          </w:rPr>
          <w:t>https://weidian.com/item.html?itemID=7520385107&amp;code=011Fxm1000vBxV1Av4000vyEkx3Fxm14&amp;state=f2f_pay</w:t>
        </w:r>
      </w:hyperlink>
    </w:p>
    <w:p w14:paraId="5DC2EA04" w14:textId="77777777" w:rsidR="0075142E" w:rsidRDefault="0075142E" w:rsidP="0075142E">
      <w:pPr>
        <w:rPr>
          <w:rFonts w:hint="eastAsia"/>
          <w:b/>
          <w:bCs/>
        </w:rPr>
      </w:pPr>
      <w:hyperlink r:id="rId16" w:history="1">
        <w:r w:rsidRPr="00930C0A">
          <w:rPr>
            <w:rStyle w:val="af"/>
            <w:rFonts w:hint="eastAsia"/>
            <w:b/>
            <w:bCs/>
          </w:rPr>
          <w:t>https://weidian.com/item.html?itemID=7522145820&amp;code=061j9MHa1T7cRK0HINIa1HDUZg2j9MHM&amp;state=f2f_pay</w:t>
        </w:r>
      </w:hyperlink>
    </w:p>
    <w:p w14:paraId="19987332" w14:textId="77777777" w:rsidR="0075142E" w:rsidRPr="00D2662C" w:rsidRDefault="0075142E" w:rsidP="0075142E">
      <w:pPr>
        <w:rPr>
          <w:rFonts w:ascii="宋体" w:eastAsia="宋体" w:hAnsi="宋体" w:hint="eastAsia"/>
          <w:bCs/>
          <w:szCs w:val="21"/>
        </w:rPr>
      </w:pPr>
    </w:p>
    <w:sectPr w:rsidR="0075142E" w:rsidRPr="00D266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67E9A"/>
    <w:multiLevelType w:val="multilevel"/>
    <w:tmpl w:val="459A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BB024B"/>
    <w:multiLevelType w:val="multilevel"/>
    <w:tmpl w:val="38A2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5D1DDE"/>
    <w:multiLevelType w:val="multilevel"/>
    <w:tmpl w:val="23CEE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962332"/>
    <w:multiLevelType w:val="multilevel"/>
    <w:tmpl w:val="B6DA7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C2475C"/>
    <w:multiLevelType w:val="multilevel"/>
    <w:tmpl w:val="C258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515164">
    <w:abstractNumId w:val="3"/>
  </w:num>
  <w:num w:numId="2" w16cid:durableId="841285690">
    <w:abstractNumId w:val="2"/>
  </w:num>
  <w:num w:numId="3" w16cid:durableId="440802800">
    <w:abstractNumId w:val="4"/>
  </w:num>
  <w:num w:numId="4" w16cid:durableId="1800372146">
    <w:abstractNumId w:val="1"/>
  </w:num>
  <w:num w:numId="5" w16cid:durableId="124630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70"/>
    <w:rsid w:val="00217A90"/>
    <w:rsid w:val="003062C0"/>
    <w:rsid w:val="003F15A1"/>
    <w:rsid w:val="005A0A61"/>
    <w:rsid w:val="005B6F48"/>
    <w:rsid w:val="0075142E"/>
    <w:rsid w:val="00947930"/>
    <w:rsid w:val="00AE5D66"/>
    <w:rsid w:val="00C91970"/>
    <w:rsid w:val="00E10BBF"/>
    <w:rsid w:val="00F91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82B9C"/>
  <w15:chartTrackingRefBased/>
  <w15:docId w15:val="{7CE59B50-2271-4127-8E3B-FC3741BA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D66"/>
    <w:pPr>
      <w:widowControl w:val="0"/>
    </w:pPr>
  </w:style>
  <w:style w:type="paragraph" w:styleId="1">
    <w:name w:val="heading 1"/>
    <w:basedOn w:val="a"/>
    <w:next w:val="a"/>
    <w:link w:val="10"/>
    <w:uiPriority w:val="9"/>
    <w:qFormat/>
    <w:rsid w:val="00C919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19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19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19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19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19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19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19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19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19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19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19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1970"/>
    <w:rPr>
      <w:rFonts w:cstheme="majorBidi"/>
      <w:color w:val="2F5496" w:themeColor="accent1" w:themeShade="BF"/>
      <w:sz w:val="28"/>
      <w:szCs w:val="28"/>
    </w:rPr>
  </w:style>
  <w:style w:type="character" w:customStyle="1" w:styleId="50">
    <w:name w:val="标题 5 字符"/>
    <w:basedOn w:val="a0"/>
    <w:link w:val="5"/>
    <w:uiPriority w:val="9"/>
    <w:semiHidden/>
    <w:rsid w:val="00C91970"/>
    <w:rPr>
      <w:rFonts w:cstheme="majorBidi"/>
      <w:color w:val="2F5496" w:themeColor="accent1" w:themeShade="BF"/>
      <w:sz w:val="24"/>
    </w:rPr>
  </w:style>
  <w:style w:type="character" w:customStyle="1" w:styleId="60">
    <w:name w:val="标题 6 字符"/>
    <w:basedOn w:val="a0"/>
    <w:link w:val="6"/>
    <w:uiPriority w:val="9"/>
    <w:semiHidden/>
    <w:rsid w:val="00C91970"/>
    <w:rPr>
      <w:rFonts w:cstheme="majorBidi"/>
      <w:b/>
      <w:bCs/>
      <w:color w:val="2F5496" w:themeColor="accent1" w:themeShade="BF"/>
    </w:rPr>
  </w:style>
  <w:style w:type="character" w:customStyle="1" w:styleId="70">
    <w:name w:val="标题 7 字符"/>
    <w:basedOn w:val="a0"/>
    <w:link w:val="7"/>
    <w:uiPriority w:val="9"/>
    <w:semiHidden/>
    <w:rsid w:val="00C91970"/>
    <w:rPr>
      <w:rFonts w:cstheme="majorBidi"/>
      <w:b/>
      <w:bCs/>
      <w:color w:val="595959" w:themeColor="text1" w:themeTint="A6"/>
    </w:rPr>
  </w:style>
  <w:style w:type="character" w:customStyle="1" w:styleId="80">
    <w:name w:val="标题 8 字符"/>
    <w:basedOn w:val="a0"/>
    <w:link w:val="8"/>
    <w:uiPriority w:val="9"/>
    <w:semiHidden/>
    <w:rsid w:val="00C91970"/>
    <w:rPr>
      <w:rFonts w:cstheme="majorBidi"/>
      <w:color w:val="595959" w:themeColor="text1" w:themeTint="A6"/>
    </w:rPr>
  </w:style>
  <w:style w:type="character" w:customStyle="1" w:styleId="90">
    <w:name w:val="标题 9 字符"/>
    <w:basedOn w:val="a0"/>
    <w:link w:val="9"/>
    <w:uiPriority w:val="9"/>
    <w:semiHidden/>
    <w:rsid w:val="00C91970"/>
    <w:rPr>
      <w:rFonts w:eastAsiaTheme="majorEastAsia" w:cstheme="majorBidi"/>
      <w:color w:val="595959" w:themeColor="text1" w:themeTint="A6"/>
    </w:rPr>
  </w:style>
  <w:style w:type="paragraph" w:styleId="a3">
    <w:name w:val="Title"/>
    <w:basedOn w:val="a"/>
    <w:next w:val="a"/>
    <w:link w:val="a4"/>
    <w:uiPriority w:val="10"/>
    <w:qFormat/>
    <w:rsid w:val="00C919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19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9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19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970"/>
    <w:pPr>
      <w:spacing w:before="160"/>
      <w:jc w:val="center"/>
    </w:pPr>
    <w:rPr>
      <w:i/>
      <w:iCs/>
      <w:color w:val="404040" w:themeColor="text1" w:themeTint="BF"/>
    </w:rPr>
  </w:style>
  <w:style w:type="character" w:customStyle="1" w:styleId="a8">
    <w:name w:val="引用 字符"/>
    <w:basedOn w:val="a0"/>
    <w:link w:val="a7"/>
    <w:uiPriority w:val="29"/>
    <w:rsid w:val="00C91970"/>
    <w:rPr>
      <w:i/>
      <w:iCs/>
      <w:color w:val="404040" w:themeColor="text1" w:themeTint="BF"/>
    </w:rPr>
  </w:style>
  <w:style w:type="paragraph" w:styleId="a9">
    <w:name w:val="List Paragraph"/>
    <w:basedOn w:val="a"/>
    <w:uiPriority w:val="34"/>
    <w:qFormat/>
    <w:rsid w:val="00C91970"/>
    <w:pPr>
      <w:ind w:left="720"/>
      <w:contextualSpacing/>
    </w:pPr>
  </w:style>
  <w:style w:type="character" w:styleId="aa">
    <w:name w:val="Intense Emphasis"/>
    <w:basedOn w:val="a0"/>
    <w:uiPriority w:val="21"/>
    <w:qFormat/>
    <w:rsid w:val="00C91970"/>
    <w:rPr>
      <w:i/>
      <w:iCs/>
      <w:color w:val="2F5496" w:themeColor="accent1" w:themeShade="BF"/>
    </w:rPr>
  </w:style>
  <w:style w:type="paragraph" w:styleId="ab">
    <w:name w:val="Intense Quote"/>
    <w:basedOn w:val="a"/>
    <w:next w:val="a"/>
    <w:link w:val="ac"/>
    <w:uiPriority w:val="30"/>
    <w:qFormat/>
    <w:rsid w:val="00C919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1970"/>
    <w:rPr>
      <w:i/>
      <w:iCs/>
      <w:color w:val="2F5496" w:themeColor="accent1" w:themeShade="BF"/>
    </w:rPr>
  </w:style>
  <w:style w:type="character" w:styleId="ad">
    <w:name w:val="Intense Reference"/>
    <w:basedOn w:val="a0"/>
    <w:uiPriority w:val="32"/>
    <w:qFormat/>
    <w:rsid w:val="00C91970"/>
    <w:rPr>
      <w:b/>
      <w:bCs/>
      <w:smallCaps/>
      <w:color w:val="2F5496" w:themeColor="accent1" w:themeShade="BF"/>
      <w:spacing w:val="5"/>
    </w:rPr>
  </w:style>
  <w:style w:type="table" w:styleId="ae">
    <w:name w:val="Table Grid"/>
    <w:basedOn w:val="a1"/>
    <w:uiPriority w:val="39"/>
    <w:rsid w:val="005B6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7514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eidian.com/item.html?itemID=7522145820&amp;code=061j9MHa1T7cRK0HINIa1HDUZg2j9MHM&amp;state=f2f_pay"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weidian.com/item.html?itemID=7520385107&amp;code=011Fxm1000vBxV1Av4000vyEkx3Fxm14&amp;state=f2f_pay"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20</Pages>
  <Words>2328</Words>
  <Characters>13271</Characters>
  <Application>Microsoft Office Word</Application>
  <DocSecurity>0</DocSecurity>
  <Lines>110</Lines>
  <Paragraphs>31</Paragraphs>
  <ScaleCrop>false</ScaleCrop>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景贤 常</dc:creator>
  <cp:keywords/>
  <dc:description/>
  <cp:lastModifiedBy>景贤 常</cp:lastModifiedBy>
  <cp:revision>16</cp:revision>
  <dcterms:created xsi:type="dcterms:W3CDTF">2026-01-30T07:41:00Z</dcterms:created>
  <dcterms:modified xsi:type="dcterms:W3CDTF">2026-02-03T22:33:00Z</dcterms:modified>
</cp:coreProperties>
</file>