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BD9A" w14:textId="77777777" w:rsidR="006422A8" w:rsidRPr="006422A8" w:rsidRDefault="006422A8" w:rsidP="006422A8">
      <w:pPr>
        <w:snapToGrid w:val="0"/>
        <w:spacing w:after="0" w:line="360" w:lineRule="auto"/>
        <w:jc w:val="center"/>
        <w:rPr>
          <w:rFonts w:ascii="宋体" w:eastAsia="宋体" w:hAnsi="宋体" w:hint="eastAsia"/>
          <w:b/>
          <w:bCs/>
          <w:sz w:val="32"/>
          <w:szCs w:val="32"/>
        </w:rPr>
      </w:pPr>
      <w:r w:rsidRPr="006422A8">
        <w:rPr>
          <w:rFonts w:ascii="宋体" w:eastAsia="宋体" w:hAnsi="宋体"/>
          <w:b/>
          <w:bCs/>
          <w:sz w:val="32"/>
          <w:szCs w:val="32"/>
        </w:rPr>
        <w:t>河南省2026年普通高中学业水平选择性考试</w:t>
      </w:r>
    </w:p>
    <w:p w14:paraId="0A348D02" w14:textId="494D6121" w:rsidR="006422A8" w:rsidRPr="006422A8" w:rsidRDefault="006422A8" w:rsidP="006422A8">
      <w:pPr>
        <w:snapToGrid w:val="0"/>
        <w:spacing w:after="0" w:line="360" w:lineRule="auto"/>
        <w:jc w:val="center"/>
        <w:rPr>
          <w:rFonts w:ascii="宋体" w:eastAsia="宋体" w:hAnsi="宋体" w:hint="eastAsia"/>
          <w:sz w:val="32"/>
          <w:szCs w:val="32"/>
        </w:rPr>
      </w:pPr>
      <w:r w:rsidRPr="006422A8">
        <w:rPr>
          <w:rFonts w:ascii="宋体" w:eastAsia="宋体" w:hAnsi="宋体"/>
          <w:b/>
          <w:bCs/>
          <w:sz w:val="32"/>
          <w:szCs w:val="32"/>
        </w:rPr>
        <w:t>生物学</w:t>
      </w:r>
    </w:p>
    <w:p w14:paraId="1D124112"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b/>
          <w:sz w:val="21"/>
          <w:szCs w:val="21"/>
        </w:rPr>
        <w:t>一、选择题：本题共16小题，每小题3分，共48分。在每小题给出的四个选项中，只有一项是符合题目要求的。</w:t>
      </w:r>
    </w:p>
    <w:p w14:paraId="605723FB" w14:textId="2EBDD0B8"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 科学合理的饮食结构和饮食习惯有助于维持机体健康。下列叙述错误的是</w:t>
      </w:r>
    </w:p>
    <w:p w14:paraId="0A0C493A"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合理摄入奶类有助于维持骨骼健康</w:t>
      </w:r>
    </w:p>
    <w:p w14:paraId="1461DEE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合理摄入蔬菜有助于维持肠道健康</w:t>
      </w:r>
    </w:p>
    <w:p w14:paraId="09B143E6"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摄入未煮熟的肉蛋类食物有助于蛋白质的消化吸收</w:t>
      </w:r>
    </w:p>
    <w:p w14:paraId="70868B5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摄入未精加工的谷薯类食物有助于维持血糖的平衡</w:t>
      </w:r>
    </w:p>
    <w:p w14:paraId="749BAE8A" w14:textId="42FCF55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2. 利用细胞融合技术将小鼠骨髓瘤细胞和烟草叶肉细胞融合，拟通过观察细胞器确认杂种细胞，下列能作为确认依据的细胞器组合是</w:t>
      </w:r>
    </w:p>
    <w:p w14:paraId="1383D7C0" w14:textId="4D481F2B"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线粒体和液泡</w:t>
      </w:r>
      <w:r>
        <w:rPr>
          <w:rFonts w:ascii="宋体" w:eastAsia="宋体" w:hAnsi="宋体" w:hint="eastAsia"/>
          <w:sz w:val="21"/>
          <w:szCs w:val="21"/>
        </w:rPr>
        <w:t xml:space="preserve">                              </w:t>
      </w:r>
      <w:r w:rsidRPr="006422A8">
        <w:rPr>
          <w:rFonts w:ascii="宋体" w:eastAsia="宋体" w:hAnsi="宋体"/>
          <w:sz w:val="21"/>
          <w:szCs w:val="21"/>
        </w:rPr>
        <w:t>B. 叶绿体和中心体</w:t>
      </w:r>
    </w:p>
    <w:p w14:paraId="43F89EB7" w14:textId="35D519CC"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叶绿体和线粒体</w:t>
      </w:r>
      <w:r>
        <w:rPr>
          <w:rFonts w:ascii="宋体" w:eastAsia="宋体" w:hAnsi="宋体" w:hint="eastAsia"/>
          <w:sz w:val="21"/>
          <w:szCs w:val="21"/>
        </w:rPr>
        <w:t xml:space="preserve">                            </w:t>
      </w:r>
      <w:r w:rsidRPr="006422A8">
        <w:rPr>
          <w:rFonts w:ascii="宋体" w:eastAsia="宋体" w:hAnsi="宋体"/>
          <w:sz w:val="21"/>
          <w:szCs w:val="21"/>
        </w:rPr>
        <w:t>D. 内质网和高尔基体</w:t>
      </w:r>
    </w:p>
    <w:p w14:paraId="33EDB4A3" w14:textId="7D5CE3EB"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3. 在细胞培养液中加入某大分子荧光染料，细胞膜上先出现荧光，一段时间后，胞内逐渐出现多个荧光小泡。下列叙述错误的是</w:t>
      </w:r>
    </w:p>
    <w:p w14:paraId="4137A91B" w14:textId="7ED05FF1"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小泡的形成与膜流动性有关</w:t>
      </w:r>
      <w:r>
        <w:rPr>
          <w:rFonts w:ascii="宋体" w:eastAsia="宋体" w:hAnsi="宋体" w:hint="eastAsia"/>
          <w:sz w:val="21"/>
          <w:szCs w:val="21"/>
        </w:rPr>
        <w:t xml:space="preserve">                  </w:t>
      </w:r>
      <w:r w:rsidRPr="006422A8">
        <w:rPr>
          <w:rFonts w:ascii="宋体" w:eastAsia="宋体" w:hAnsi="宋体"/>
          <w:sz w:val="21"/>
          <w:szCs w:val="21"/>
        </w:rPr>
        <w:t>B. 小泡的形成过程无需消耗能量</w:t>
      </w:r>
    </w:p>
    <w:p w14:paraId="0F5F4D20" w14:textId="566482F1"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小泡的运输与细胞骨架相关</w:t>
      </w:r>
      <w:r>
        <w:rPr>
          <w:rFonts w:ascii="宋体" w:eastAsia="宋体" w:hAnsi="宋体" w:hint="eastAsia"/>
          <w:sz w:val="21"/>
          <w:szCs w:val="21"/>
        </w:rPr>
        <w:t xml:space="preserve">                  </w:t>
      </w:r>
      <w:r w:rsidRPr="006422A8">
        <w:rPr>
          <w:rFonts w:ascii="宋体" w:eastAsia="宋体" w:hAnsi="宋体"/>
          <w:sz w:val="21"/>
          <w:szCs w:val="21"/>
        </w:rPr>
        <w:t>D. 小泡的形成速率受温度的影响</w:t>
      </w:r>
    </w:p>
    <w:p w14:paraId="561E6FB5" w14:textId="3557595F"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noProof/>
          <w:sz w:val="21"/>
          <w:szCs w:val="21"/>
        </w:rPr>
        <w:drawing>
          <wp:anchor distT="0" distB="0" distL="114300" distR="114300" simplePos="0" relativeHeight="251658240" behindDoc="0" locked="0" layoutInCell="1" allowOverlap="1" wp14:anchorId="04147B4D" wp14:editId="31943931">
            <wp:simplePos x="0" y="0"/>
            <wp:positionH relativeFrom="column">
              <wp:posOffset>4589991</wp:posOffset>
            </wp:positionH>
            <wp:positionV relativeFrom="paragraph">
              <wp:posOffset>323426</wp:posOffset>
            </wp:positionV>
            <wp:extent cx="1346200" cy="1138790"/>
            <wp:effectExtent l="0" t="0" r="6350" b="4445"/>
            <wp:wrapSquare wrapText="bothSides"/>
            <wp:docPr id="984882724" name="图片 12"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82724" name="图片 12" descr="高中生物掌上资源社区  http://www.fzlyt.c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6200" cy="1138790"/>
                    </a:xfrm>
                    <a:prstGeom prst="rect">
                      <a:avLst/>
                    </a:prstGeom>
                    <a:noFill/>
                    <a:ln>
                      <a:noFill/>
                    </a:ln>
                  </pic:spPr>
                </pic:pic>
              </a:graphicData>
            </a:graphic>
          </wp:anchor>
        </w:drawing>
      </w:r>
      <w:r w:rsidRPr="006422A8">
        <w:rPr>
          <w:rFonts w:ascii="宋体" w:eastAsia="宋体" w:hAnsi="宋体"/>
          <w:sz w:val="21"/>
          <w:szCs w:val="21"/>
        </w:rPr>
        <w:t>4. 为探究酵母菌的呼吸作用，研究人员将注满酵母菌和葡萄糖混合液的小管倒置于大管中，并对大管的液面进行油封处理，装置如图所示，液面高度不再变化时终止实验。下列推断错误的是</w:t>
      </w:r>
    </w:p>
    <w:p w14:paraId="16A4CD67"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实验前期，葡萄糖可彻底氧化分解并产生CO</w:t>
      </w:r>
      <w:r w:rsidRPr="006422A8">
        <w:rPr>
          <w:rFonts w:ascii="宋体" w:eastAsia="宋体" w:hAnsi="宋体"/>
          <w:sz w:val="21"/>
          <w:szCs w:val="21"/>
          <w:vertAlign w:val="subscript"/>
        </w:rPr>
        <w:t>2</w:t>
      </w:r>
      <w:r w:rsidRPr="006422A8">
        <w:rPr>
          <w:rFonts w:ascii="宋体" w:eastAsia="宋体" w:hAnsi="宋体"/>
          <w:sz w:val="21"/>
          <w:szCs w:val="21"/>
        </w:rPr>
        <w:t>和H</w:t>
      </w:r>
      <w:r w:rsidRPr="006422A8">
        <w:rPr>
          <w:rFonts w:ascii="宋体" w:eastAsia="宋体" w:hAnsi="宋体"/>
          <w:sz w:val="21"/>
          <w:szCs w:val="21"/>
          <w:vertAlign w:val="subscript"/>
        </w:rPr>
        <w:t>2</w:t>
      </w:r>
      <w:r w:rsidRPr="006422A8">
        <w:rPr>
          <w:rFonts w:ascii="宋体" w:eastAsia="宋体" w:hAnsi="宋体"/>
          <w:sz w:val="21"/>
          <w:szCs w:val="21"/>
        </w:rPr>
        <w:t>O</w:t>
      </w:r>
    </w:p>
    <w:p w14:paraId="4B68989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实验过程中，液面高度的变化速率和液体温度可发生改变</w:t>
      </w:r>
    </w:p>
    <w:p w14:paraId="06B2F78F" w14:textId="43C1A91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实验后期，管内液体与酸性重铬酸钾溶液可发生颜色反应</w:t>
      </w:r>
    </w:p>
    <w:p w14:paraId="1ACFD17D" w14:textId="377F2D82"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实验结束后，大管内的液面降低，小管内的液面升高</w:t>
      </w:r>
    </w:p>
    <w:p w14:paraId="0AEFB36C" w14:textId="25019604" w:rsidR="006422A8" w:rsidRPr="006422A8" w:rsidRDefault="00731FB3" w:rsidP="006422A8">
      <w:pPr>
        <w:snapToGrid w:val="0"/>
        <w:spacing w:after="0" w:line="360" w:lineRule="auto"/>
        <w:rPr>
          <w:rFonts w:ascii="宋体" w:eastAsia="宋体" w:hAnsi="宋体" w:hint="eastAsia"/>
          <w:sz w:val="21"/>
          <w:szCs w:val="21"/>
        </w:rPr>
      </w:pPr>
      <w:r w:rsidRPr="006422A8">
        <w:rPr>
          <w:rFonts w:ascii="宋体" w:eastAsia="宋体" w:hAnsi="宋体"/>
          <w:noProof/>
          <w:sz w:val="21"/>
          <w:szCs w:val="21"/>
        </w:rPr>
        <w:drawing>
          <wp:anchor distT="0" distB="0" distL="114300" distR="114300" simplePos="0" relativeHeight="251659264" behindDoc="0" locked="0" layoutInCell="1" allowOverlap="1" wp14:anchorId="20CAEB40" wp14:editId="5250FD98">
            <wp:simplePos x="0" y="0"/>
            <wp:positionH relativeFrom="margin">
              <wp:align>right</wp:align>
            </wp:positionH>
            <wp:positionV relativeFrom="paragraph">
              <wp:posOffset>1270</wp:posOffset>
            </wp:positionV>
            <wp:extent cx="1887855" cy="1656080"/>
            <wp:effectExtent l="0" t="0" r="0" b="1270"/>
            <wp:wrapSquare wrapText="bothSides"/>
            <wp:docPr id="970773829" name="图片 11"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73829" name="图片 11" descr="高中生物掌上资源社区  http://www.fzlyt.c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7855" cy="1656080"/>
                    </a:xfrm>
                    <a:prstGeom prst="rect">
                      <a:avLst/>
                    </a:prstGeom>
                    <a:noFill/>
                    <a:ln>
                      <a:noFill/>
                    </a:ln>
                  </pic:spPr>
                </pic:pic>
              </a:graphicData>
            </a:graphic>
          </wp:anchor>
        </w:drawing>
      </w:r>
      <w:r w:rsidR="006422A8" w:rsidRPr="006422A8">
        <w:rPr>
          <w:rFonts w:ascii="宋体" w:eastAsia="宋体" w:hAnsi="宋体"/>
          <w:sz w:val="21"/>
          <w:szCs w:val="21"/>
        </w:rPr>
        <w:t>5. M是细胞周期的关键调节因子，参与调控染色质凝集、纺锤体组装及核膜破裂。细胞周期中染色体和DNA的数量变化如图所示。M发挥上述作用的阶段是</w:t>
      </w:r>
    </w:p>
    <w:p w14:paraId="28C2F420" w14:textId="28BF6BC0"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Ⅰ</w:t>
      </w:r>
      <w:r>
        <w:rPr>
          <w:rFonts w:ascii="宋体" w:eastAsia="宋体" w:hAnsi="宋体" w:hint="eastAsia"/>
          <w:sz w:val="21"/>
          <w:szCs w:val="21"/>
        </w:rPr>
        <w:t xml:space="preserve">    </w:t>
      </w:r>
      <w:r w:rsidRPr="006422A8">
        <w:rPr>
          <w:rFonts w:ascii="宋体" w:eastAsia="宋体" w:hAnsi="宋体"/>
          <w:sz w:val="21"/>
          <w:szCs w:val="21"/>
        </w:rPr>
        <w:t>B. Ⅱ</w:t>
      </w:r>
      <w:r>
        <w:rPr>
          <w:rFonts w:ascii="宋体" w:eastAsia="宋体" w:hAnsi="宋体" w:hint="eastAsia"/>
          <w:sz w:val="21"/>
          <w:szCs w:val="21"/>
        </w:rPr>
        <w:t xml:space="preserve">    </w:t>
      </w:r>
      <w:r w:rsidRPr="006422A8">
        <w:rPr>
          <w:rFonts w:ascii="宋体" w:eastAsia="宋体" w:hAnsi="宋体"/>
          <w:sz w:val="21"/>
          <w:szCs w:val="21"/>
        </w:rPr>
        <w:t>C. Ⅲ</w:t>
      </w:r>
      <w:r>
        <w:rPr>
          <w:rFonts w:ascii="宋体" w:eastAsia="宋体" w:hAnsi="宋体" w:hint="eastAsia"/>
          <w:sz w:val="21"/>
          <w:szCs w:val="21"/>
        </w:rPr>
        <w:t xml:space="preserve">    </w:t>
      </w:r>
      <w:r w:rsidRPr="006422A8">
        <w:rPr>
          <w:rFonts w:ascii="宋体" w:eastAsia="宋体" w:hAnsi="宋体"/>
          <w:sz w:val="21"/>
          <w:szCs w:val="21"/>
        </w:rPr>
        <w:t>D. Ⅳ</w:t>
      </w:r>
    </w:p>
    <w:p w14:paraId="5A1C4AD0" w14:textId="6659705A"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6. 某细菌在高温环境下依然能够进行DNA的复制。下列叙述正确的是</w:t>
      </w:r>
    </w:p>
    <w:p w14:paraId="0A6EE994"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该菌体内DNA复制时，不需要解旋酶的参与</w:t>
      </w:r>
    </w:p>
    <w:p w14:paraId="5C038857"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该菌DNA复制时，母链从5'端到3'端被阅读</w:t>
      </w:r>
    </w:p>
    <w:p w14:paraId="0E924694"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该菌DNA聚合酶在高温下仍能保持活性，催化子链的延伸</w:t>
      </w:r>
    </w:p>
    <w:p w14:paraId="1CAA4E7F"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该菌DNA复制系统耐高温特性与氢键有关，与二硫键无关</w:t>
      </w:r>
    </w:p>
    <w:p w14:paraId="4C92107D" w14:textId="10381406"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7. 青藏高原是生物适应性进化的天然实验室。棕颈雪雀生活在高海拔地区，与生活在低海拔地区的树麻雀有共同祖先。与树麻雀相比，棕颈雪雀的心脏毛细血管密度（I值）更高，更适应低氧环境。下列叙述</w:t>
      </w:r>
      <w:r w:rsidRPr="006422A8">
        <w:rPr>
          <w:rFonts w:ascii="宋体" w:eastAsia="宋体" w:hAnsi="宋体"/>
          <w:sz w:val="21"/>
          <w:szCs w:val="21"/>
        </w:rPr>
        <w:lastRenderedPageBreak/>
        <w:t>正确的是</w:t>
      </w:r>
    </w:p>
    <w:p w14:paraId="1A8F67A6"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棕颈雪雀和树麻雀的全部等位基因构成了一个种群基因库</w:t>
      </w:r>
    </w:p>
    <w:p w14:paraId="0A8815C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棕颈雪雀与树麻雀在物种分化的过程中遗传差异不会变大</w:t>
      </w:r>
    </w:p>
    <w:p w14:paraId="21B888A1"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棕颈雪雀在进化过程中不会出现导致Ⅰ值变低的可遗传变异</w:t>
      </w:r>
    </w:p>
    <w:p w14:paraId="3F5E3C57"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自然选择使棕颈雪雀种群中适应高海拔环境基因的频率升高</w:t>
      </w:r>
    </w:p>
    <w:p w14:paraId="1D3DA3C2" w14:textId="5264F029"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8. 神经—体液—免疫调节网络是机体维持稳态的主要调节机制。下列叙述错误的是</w:t>
      </w:r>
    </w:p>
    <w:p w14:paraId="60C00E4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该调节网络的正常运行是机体进行正常生命活动的必要条件</w:t>
      </w:r>
    </w:p>
    <w:p w14:paraId="42EFF070"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交感神经兴奋可促使肾上腺髓质分泌肾上腺素，使血糖升高</w:t>
      </w:r>
    </w:p>
    <w:p w14:paraId="09E7D933"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辅助性T细胞可以通过分泌细胞因子调节相应细胞的代谢活动</w:t>
      </w:r>
    </w:p>
    <w:p w14:paraId="1E842B35"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副交感神经兴奋使支气管扩张，从而加重过敏引起的哮喘症状</w:t>
      </w:r>
    </w:p>
    <w:p w14:paraId="4F7A5423" w14:textId="055E47C3"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9. 神经元外K</w:t>
      </w:r>
      <w:r w:rsidRPr="006422A8">
        <w:rPr>
          <w:rFonts w:ascii="宋体" w:eastAsia="宋体" w:hAnsi="宋体"/>
          <w:sz w:val="21"/>
          <w:szCs w:val="21"/>
          <w:vertAlign w:val="superscript"/>
        </w:rPr>
        <w:t>+</w:t>
      </w:r>
      <w:r w:rsidRPr="006422A8">
        <w:rPr>
          <w:rFonts w:ascii="宋体" w:eastAsia="宋体" w:hAnsi="宋体"/>
          <w:sz w:val="21"/>
          <w:szCs w:val="21"/>
        </w:rPr>
        <w:t>或谷氨酸（神经递质）积累过多使神经元易过度兴奋。星形胶质细胞是一种神经胶质细胞，能够摄取神经元外多余的K</w:t>
      </w:r>
      <w:r w:rsidRPr="006422A8">
        <w:rPr>
          <w:rFonts w:ascii="宋体" w:eastAsia="宋体" w:hAnsi="宋体"/>
          <w:sz w:val="21"/>
          <w:szCs w:val="21"/>
          <w:vertAlign w:val="superscript"/>
        </w:rPr>
        <w:t>+</w:t>
      </w:r>
      <w:r w:rsidRPr="006422A8">
        <w:rPr>
          <w:rFonts w:ascii="宋体" w:eastAsia="宋体" w:hAnsi="宋体"/>
          <w:sz w:val="21"/>
          <w:szCs w:val="21"/>
        </w:rPr>
        <w:t>和谷氨酸。下列叙述错误的是</w:t>
      </w:r>
    </w:p>
    <w:p w14:paraId="22FAB24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神经元上同时存在运输K</w:t>
      </w:r>
      <w:r w:rsidRPr="006422A8">
        <w:rPr>
          <w:rFonts w:ascii="宋体" w:eastAsia="宋体" w:hAnsi="宋体"/>
          <w:sz w:val="21"/>
          <w:szCs w:val="21"/>
          <w:vertAlign w:val="superscript"/>
        </w:rPr>
        <w:t>+</w:t>
      </w:r>
      <w:r w:rsidRPr="006422A8">
        <w:rPr>
          <w:rFonts w:ascii="宋体" w:eastAsia="宋体" w:hAnsi="宋体"/>
          <w:sz w:val="21"/>
          <w:szCs w:val="21"/>
        </w:rPr>
        <w:t>的通道蛋白和载体蛋白</w:t>
      </w:r>
    </w:p>
    <w:p w14:paraId="06965FC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星形胶质细胞能够防止神经元过度兴奋，以起到保护作用</w:t>
      </w:r>
    </w:p>
    <w:p w14:paraId="51E442A8"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若星形胶质细胞摄取谷氨酸的能力下降，突触后膜静息电位的绝对值增大</w:t>
      </w:r>
    </w:p>
    <w:p w14:paraId="3CDE152D"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星形胶质细胞可通过改变神经元内外的离子分布和膜通透性影响兴奋传递</w:t>
      </w:r>
    </w:p>
    <w:p w14:paraId="2EDF39A3" w14:textId="0CF3C8C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10. 赤霉素和脱落酸处理对高休眠基因型（不易萌发）和低休眠基因型小麦种子萌发的影响如图所示。下列叙述正确的是</w:t>
      </w:r>
    </w:p>
    <w:p w14:paraId="44B2F755" w14:textId="1C0425CC" w:rsidR="006422A8" w:rsidRPr="006422A8" w:rsidRDefault="006422A8" w:rsidP="006422A8">
      <w:pPr>
        <w:snapToGrid w:val="0"/>
        <w:spacing w:after="0" w:line="360" w:lineRule="auto"/>
        <w:jc w:val="center"/>
        <w:rPr>
          <w:rFonts w:ascii="宋体" w:eastAsia="宋体" w:hAnsi="宋体" w:hint="eastAsia"/>
          <w:sz w:val="21"/>
          <w:szCs w:val="21"/>
        </w:rPr>
      </w:pPr>
      <w:r w:rsidRPr="006422A8">
        <w:rPr>
          <w:rFonts w:ascii="宋体" w:eastAsia="宋体" w:hAnsi="宋体"/>
          <w:noProof/>
          <w:sz w:val="21"/>
          <w:szCs w:val="21"/>
        </w:rPr>
        <w:drawing>
          <wp:inline distT="0" distB="0" distL="0" distR="0" wp14:anchorId="23AFCB85" wp14:editId="6C9A14E6">
            <wp:extent cx="3589443" cy="1295588"/>
            <wp:effectExtent l="0" t="0" r="0" b="0"/>
            <wp:docPr id="1114959936" name="图片 10"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59936" name="图片 10" descr="高中生物掌上资源社区  http://www.fzlyt.c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4456" cy="1301007"/>
                    </a:xfrm>
                    <a:prstGeom prst="rect">
                      <a:avLst/>
                    </a:prstGeom>
                    <a:noFill/>
                    <a:ln>
                      <a:noFill/>
                    </a:ln>
                  </pic:spPr>
                </pic:pic>
              </a:graphicData>
            </a:graphic>
          </wp:inline>
        </w:drawing>
      </w:r>
    </w:p>
    <w:p w14:paraId="20C75EE8"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甲为低休眠基因型小麦，乙为高休眠基因型小麦</w:t>
      </w:r>
    </w:p>
    <w:p w14:paraId="1B90BAC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赤霉素处理可维持休眠，脱落酸处理可解除休眠</w:t>
      </w:r>
    </w:p>
    <w:p w14:paraId="1A595B1A"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赤霉素和脱落酸处理不会导致种子内源激素含量的改变</w:t>
      </w:r>
    </w:p>
    <w:p w14:paraId="7108B7E1"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激素处理对小麦种子萌发率的影响依赖于小麦的基因型</w:t>
      </w:r>
    </w:p>
    <w:p w14:paraId="76831EDB" w14:textId="7F6A31F6"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11. 黄河中下游某湿地自然保护区建立若干年后，生态环境得到显著改善，生物种类增多，越冬大天鹅数量从几百只增至一万余只。下列叙述正确的是</w:t>
      </w:r>
    </w:p>
    <w:p w14:paraId="1F43BBF6"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大天鹅迁徙表明群落的物种组成和空间结构会发生季节性改变</w:t>
      </w:r>
    </w:p>
    <w:p w14:paraId="048E7E5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保护区内大天鹅种群数量的增长不受资源、空间等方面的限制</w:t>
      </w:r>
    </w:p>
    <w:p w14:paraId="6991D5BA"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该保护措施属于易地保护，可通过人工繁育增加大天鹅种群数量</w:t>
      </w:r>
    </w:p>
    <w:p w14:paraId="1AC11FA8"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湿地生态系统的抵抗力稳定性取决于大天鹅这一优势物种的数量</w:t>
      </w:r>
    </w:p>
    <w:p w14:paraId="7DE836C3" w14:textId="280BA8FF"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12. 某废弃矿区采用土壤修复及耐污植物种植等措施进行生态修复后，土壤结构和肥力得到改善，植被群落恢复，形成了稳定的生态系统。下列叙述错误的是</w:t>
      </w:r>
    </w:p>
    <w:p w14:paraId="5089C2A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lastRenderedPageBreak/>
        <w:t>A. 首选本土植物作为耐污植物，并注重耐污植物的多样性</w:t>
      </w:r>
    </w:p>
    <w:p w14:paraId="4FFDB5EB"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该恢复过程体现了生物群落与无机环境之间的相互作用</w:t>
      </w:r>
    </w:p>
    <w:p w14:paraId="5338E11F"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恢复后的生态系统收支平衡，物质和能量的输入与输出保持恒定</w:t>
      </w:r>
    </w:p>
    <w:p w14:paraId="4821398E"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在生态修复过程中，人为措施使群落演替速度加快、营养结构更复杂</w:t>
      </w:r>
    </w:p>
    <w:p w14:paraId="3DA9C784" w14:textId="625F1793"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13. 胰蛋白酶可水解精氨酸与下一位氨基酸（脯氨酸除外）之间的肽键。抗体甲的第27、96位均为精氨酸。通过蛋白质工程将第27位替换为苯丙氨酸，第97位替换为脯氨酸。改造后的甲不被胰蛋白酶水解，并保持抗体活性。下列叙述错误的是</w:t>
      </w:r>
    </w:p>
    <w:p w14:paraId="3557DF0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甲的设计改造需要遵循遗传信息传递的一般规律</w:t>
      </w:r>
    </w:p>
    <w:p w14:paraId="07131138"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胰蛋白酶不能水解改造后的甲，体现了酶的专一性</w:t>
      </w:r>
    </w:p>
    <w:p w14:paraId="01883B6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第96位氨基酸未被替换的原因可能是该位点与抗体功能相关</w:t>
      </w:r>
    </w:p>
    <w:p w14:paraId="625ACE41"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由于密码子的简并性，改造后编码甲的基因序列不一定改变</w:t>
      </w:r>
    </w:p>
    <w:p w14:paraId="4521359E" w14:textId="0C15256D"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noProof/>
          <w:sz w:val="21"/>
          <w:szCs w:val="21"/>
        </w:rPr>
        <w:drawing>
          <wp:anchor distT="0" distB="0" distL="114300" distR="114300" simplePos="0" relativeHeight="251660288" behindDoc="0" locked="0" layoutInCell="1" allowOverlap="1" wp14:anchorId="2A1F7BEB" wp14:editId="739ECC94">
            <wp:simplePos x="0" y="0"/>
            <wp:positionH relativeFrom="margin">
              <wp:align>right</wp:align>
            </wp:positionH>
            <wp:positionV relativeFrom="paragraph">
              <wp:posOffset>5715</wp:posOffset>
            </wp:positionV>
            <wp:extent cx="2258060" cy="1752600"/>
            <wp:effectExtent l="0" t="0" r="8890" b="0"/>
            <wp:wrapSquare wrapText="bothSides"/>
            <wp:docPr id="1848387865" name="图片 9"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87865" name="图片 9" descr="高中生物掌上资源社区  http://www.fzlyt.c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806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2A8">
        <w:rPr>
          <w:rFonts w:ascii="宋体" w:eastAsia="宋体" w:hAnsi="宋体"/>
          <w:sz w:val="21"/>
          <w:szCs w:val="21"/>
        </w:rPr>
        <w:t>14. 植物细胞工程在生产实践中有着广泛的应用，技术选择的决策流程如图所示。甲、乙、丙、丁所代表的最适技术依次为</w:t>
      </w:r>
    </w:p>
    <w:p w14:paraId="2612C7DD"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A. 植物细胞培养、快速繁殖、杂交+单倍体育种、体细胞杂交</w:t>
      </w:r>
    </w:p>
    <w:p w14:paraId="398A3E7B"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B. 快速繁殖、植物细胞培养、体细胞杂交、杂交+单倍体育种</w:t>
      </w:r>
    </w:p>
    <w:p w14:paraId="078BBC52"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C. 快速繁殖、杂交+单倍体育种、植物细胞培养、体细胞杂交</w:t>
      </w:r>
    </w:p>
    <w:p w14:paraId="16C43BC8"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D. 植物细胞培养、体细胞杂交、快速繁殖、杂交+单倍体育种</w:t>
      </w:r>
    </w:p>
    <w:p w14:paraId="01361EA8" w14:textId="4149DFFA"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15. 番木瓜有雌株（XX）、雄株（XY）和雌雄同株（XY</w:t>
      </w:r>
      <w:r w:rsidRPr="006422A8">
        <w:rPr>
          <w:rFonts w:ascii="宋体" w:eastAsia="宋体" w:hAnsi="宋体"/>
          <w:sz w:val="21"/>
          <w:szCs w:val="21"/>
          <w:vertAlign w:val="superscript"/>
        </w:rPr>
        <w:t>h</w:t>
      </w:r>
      <w:r w:rsidRPr="006422A8">
        <w:rPr>
          <w:rFonts w:ascii="宋体" w:eastAsia="宋体" w:hAnsi="宋体"/>
          <w:sz w:val="21"/>
          <w:szCs w:val="21"/>
        </w:rPr>
        <w:t>）三种类型，XY</w:t>
      </w:r>
      <w:r w:rsidRPr="006422A8">
        <w:rPr>
          <w:rFonts w:ascii="宋体" w:eastAsia="宋体" w:hAnsi="宋体"/>
          <w:sz w:val="21"/>
          <w:szCs w:val="21"/>
          <w:vertAlign w:val="superscript"/>
        </w:rPr>
        <w:t>h</w:t>
      </w:r>
      <w:r w:rsidRPr="006422A8">
        <w:rPr>
          <w:rFonts w:ascii="宋体" w:eastAsia="宋体" w:hAnsi="宋体"/>
          <w:sz w:val="21"/>
          <w:szCs w:val="21"/>
        </w:rPr>
        <w:t>型可自花传粉也可异花传粉，Y</w:t>
      </w:r>
      <w:r w:rsidRPr="006422A8">
        <w:rPr>
          <w:rFonts w:ascii="宋体" w:eastAsia="宋体" w:hAnsi="宋体"/>
          <w:sz w:val="21"/>
          <w:szCs w:val="21"/>
          <w:vertAlign w:val="superscript"/>
        </w:rPr>
        <w:t>h</w:t>
      </w:r>
      <w:r w:rsidRPr="006422A8">
        <w:rPr>
          <w:rFonts w:ascii="宋体" w:eastAsia="宋体" w:hAnsi="宋体"/>
          <w:sz w:val="21"/>
          <w:szCs w:val="21"/>
        </w:rPr>
        <w:t>Y</w:t>
      </w:r>
      <w:r w:rsidRPr="006422A8">
        <w:rPr>
          <w:rFonts w:ascii="宋体" w:eastAsia="宋体" w:hAnsi="宋体"/>
          <w:sz w:val="21"/>
          <w:szCs w:val="21"/>
          <w:vertAlign w:val="superscript"/>
        </w:rPr>
        <w:t>h</w:t>
      </w:r>
      <w:r w:rsidRPr="006422A8">
        <w:rPr>
          <w:rFonts w:ascii="宋体" w:eastAsia="宋体" w:hAnsi="宋体"/>
          <w:sz w:val="21"/>
          <w:szCs w:val="21"/>
        </w:rPr>
        <w:t>型的胚死亡。某果园种植有XX型和XY</w:t>
      </w:r>
      <w:r w:rsidRPr="006422A8">
        <w:rPr>
          <w:rFonts w:ascii="宋体" w:eastAsia="宋体" w:hAnsi="宋体"/>
          <w:sz w:val="21"/>
          <w:szCs w:val="21"/>
          <w:vertAlign w:val="superscript"/>
        </w:rPr>
        <w:t>h</w:t>
      </w:r>
      <w:r w:rsidRPr="006422A8">
        <w:rPr>
          <w:rFonts w:ascii="宋体" w:eastAsia="宋体" w:hAnsi="宋体"/>
          <w:sz w:val="21"/>
          <w:szCs w:val="21"/>
        </w:rPr>
        <w:t>型的植株，理论上子一代植株的类型及比例可能为</w:t>
      </w:r>
    </w:p>
    <w:p w14:paraId="1442D2F3" w14:textId="0AEEDD35"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XX∶XY</w:t>
      </w:r>
      <w:r w:rsidRPr="006422A8">
        <w:rPr>
          <w:rFonts w:ascii="宋体" w:eastAsia="宋体" w:hAnsi="宋体"/>
          <w:sz w:val="21"/>
          <w:szCs w:val="21"/>
          <w:vertAlign w:val="superscript"/>
        </w:rPr>
        <w:t>h</w:t>
      </w:r>
      <w:r w:rsidRPr="006422A8">
        <w:rPr>
          <w:rFonts w:ascii="宋体" w:eastAsia="宋体" w:hAnsi="宋体"/>
          <w:sz w:val="21"/>
          <w:szCs w:val="21"/>
        </w:rPr>
        <w:t>=3∶5</w:t>
      </w:r>
      <w:r>
        <w:rPr>
          <w:rFonts w:ascii="宋体" w:eastAsia="宋体" w:hAnsi="宋体" w:hint="eastAsia"/>
          <w:sz w:val="21"/>
          <w:szCs w:val="21"/>
        </w:rPr>
        <w:t xml:space="preserve">                              </w:t>
      </w:r>
      <w:r w:rsidRPr="006422A8">
        <w:rPr>
          <w:rFonts w:ascii="宋体" w:eastAsia="宋体" w:hAnsi="宋体"/>
          <w:sz w:val="21"/>
          <w:szCs w:val="21"/>
        </w:rPr>
        <w:t>B. XX∶XY</w:t>
      </w:r>
      <w:r w:rsidRPr="006422A8">
        <w:rPr>
          <w:rFonts w:ascii="宋体" w:eastAsia="宋体" w:hAnsi="宋体"/>
          <w:sz w:val="21"/>
          <w:szCs w:val="21"/>
          <w:vertAlign w:val="superscript"/>
        </w:rPr>
        <w:t>h</w:t>
      </w:r>
      <w:r w:rsidRPr="006422A8">
        <w:rPr>
          <w:rFonts w:ascii="宋体" w:eastAsia="宋体" w:hAnsi="宋体"/>
          <w:sz w:val="21"/>
          <w:szCs w:val="21"/>
        </w:rPr>
        <w:t>=5∶3</w:t>
      </w:r>
    </w:p>
    <w:p w14:paraId="62A3656E" w14:textId="0F077A88"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XX∶XY</w:t>
      </w:r>
      <w:r w:rsidRPr="006422A8">
        <w:rPr>
          <w:rFonts w:ascii="宋体" w:eastAsia="宋体" w:hAnsi="宋体"/>
          <w:sz w:val="21"/>
          <w:szCs w:val="21"/>
          <w:vertAlign w:val="superscript"/>
        </w:rPr>
        <w:t>h</w:t>
      </w:r>
      <w:r w:rsidRPr="006422A8">
        <w:rPr>
          <w:rFonts w:ascii="宋体" w:eastAsia="宋体" w:hAnsi="宋体"/>
          <w:sz w:val="21"/>
          <w:szCs w:val="21"/>
        </w:rPr>
        <w:t>=5∶11</w:t>
      </w:r>
      <w:r>
        <w:rPr>
          <w:rFonts w:ascii="宋体" w:eastAsia="宋体" w:hAnsi="宋体" w:hint="eastAsia"/>
          <w:sz w:val="21"/>
          <w:szCs w:val="21"/>
        </w:rPr>
        <w:t xml:space="preserve">                             </w:t>
      </w:r>
      <w:r w:rsidRPr="006422A8">
        <w:rPr>
          <w:rFonts w:ascii="宋体" w:eastAsia="宋体" w:hAnsi="宋体"/>
          <w:sz w:val="21"/>
          <w:szCs w:val="21"/>
        </w:rPr>
        <w:t>D. XX∶XY</w:t>
      </w:r>
      <w:r w:rsidRPr="006422A8">
        <w:rPr>
          <w:rFonts w:ascii="宋体" w:eastAsia="宋体" w:hAnsi="宋体"/>
          <w:sz w:val="21"/>
          <w:szCs w:val="21"/>
          <w:vertAlign w:val="superscript"/>
        </w:rPr>
        <w:t>h</w:t>
      </w:r>
      <w:r w:rsidRPr="006422A8">
        <w:rPr>
          <w:rFonts w:ascii="宋体" w:eastAsia="宋体" w:hAnsi="宋体"/>
          <w:sz w:val="21"/>
          <w:szCs w:val="21"/>
        </w:rPr>
        <w:t>=11∶5</w:t>
      </w:r>
    </w:p>
    <w:p w14:paraId="3177184C" w14:textId="4A2243A0"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16. 自然界存在着甲、乙两种降解PET塑料（含碳有机物）的细菌。为筛选这两种细菌，并探究两种细菌的协同降解效果，研究人员进行了相关实验。下列叙述错误的是</w:t>
      </w:r>
    </w:p>
    <w:p w14:paraId="40EBE9FC"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为筛选出目的菌，培养基应以PET塑料为唯一碳源</w:t>
      </w:r>
    </w:p>
    <w:p w14:paraId="357C423D"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细菌纯培养时，需用涂布器蘸取单个菌落进行涂布</w:t>
      </w:r>
    </w:p>
    <w:p w14:paraId="7B05E1E4"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利用显微镜直接计数，可估算出菌悬液中细菌的总数</w:t>
      </w:r>
    </w:p>
    <w:p w14:paraId="2BB7EFD3"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探究甲、乙降解效果的协同性，至少需设三个实验组</w:t>
      </w:r>
    </w:p>
    <w:p w14:paraId="4A783F34"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b/>
          <w:sz w:val="21"/>
          <w:szCs w:val="21"/>
        </w:rPr>
        <w:t>二、非选择题：本题共5小题，共52分。</w:t>
      </w:r>
    </w:p>
    <w:p w14:paraId="021D87A9"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17. 质膜H</w:t>
      </w:r>
      <w:r w:rsidRPr="006422A8">
        <w:rPr>
          <w:rFonts w:ascii="宋体" w:eastAsia="宋体" w:hAnsi="宋体"/>
          <w:sz w:val="21"/>
          <w:szCs w:val="21"/>
          <w:vertAlign w:val="superscript"/>
        </w:rPr>
        <w:t>+</w:t>
      </w:r>
      <w:r w:rsidRPr="006422A8">
        <w:rPr>
          <w:rFonts w:ascii="宋体" w:eastAsia="宋体" w:hAnsi="宋体"/>
          <w:sz w:val="21"/>
          <w:szCs w:val="21"/>
        </w:rPr>
        <w:t>-ATP酶基因过表达型水稻（H-OE）的产量显著高于野生型水稻（WT）。为探究H-OE增产的机制，研究人员在光饱和点时测定两种水稻的相关指标，结果如下表所示。</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37"/>
        <w:gridCol w:w="2739"/>
        <w:gridCol w:w="3090"/>
        <w:gridCol w:w="2856"/>
      </w:tblGrid>
      <w:tr w:rsidR="006422A8" w:rsidRPr="006422A8" w14:paraId="3484AAA7" w14:textId="77777777" w:rsidTr="006422A8">
        <w:trPr>
          <w:trHeight w:val="33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41EA02BC"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材料</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4977C3CF"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气孔导度(mol·m</w:t>
            </w:r>
            <w:r w:rsidRPr="006422A8">
              <w:rPr>
                <w:rFonts w:ascii="宋体" w:eastAsia="宋体" w:hAnsi="宋体"/>
                <w:sz w:val="21"/>
                <w:szCs w:val="21"/>
                <w:vertAlign w:val="superscript"/>
              </w:rPr>
              <w:t>-2</w:t>
            </w:r>
            <w:r w:rsidRPr="006422A8">
              <w:rPr>
                <w:rFonts w:ascii="宋体" w:eastAsia="宋体" w:hAnsi="宋体"/>
                <w:sz w:val="21"/>
                <w:szCs w:val="21"/>
              </w:rPr>
              <w:t>·s</w:t>
            </w:r>
            <w:r w:rsidRPr="006422A8">
              <w:rPr>
                <w:rFonts w:ascii="宋体" w:eastAsia="宋体" w:hAnsi="宋体"/>
                <w:sz w:val="21"/>
                <w:szCs w:val="21"/>
                <w:vertAlign w:val="superscript"/>
              </w:rPr>
              <w:t>-1</w:t>
            </w:r>
            <w:r w:rsidRPr="006422A8">
              <w:rPr>
                <w:rFonts w:ascii="宋体" w:eastAsia="宋体" w:hAnsi="宋体"/>
                <w:sz w:val="21"/>
                <w:szCs w:val="21"/>
              </w:rPr>
              <w:t>)</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129FC10E"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净光合速率(µmol·m</w:t>
            </w:r>
            <w:r w:rsidRPr="006422A8">
              <w:rPr>
                <w:rFonts w:ascii="宋体" w:eastAsia="宋体" w:hAnsi="宋体"/>
                <w:sz w:val="21"/>
                <w:szCs w:val="21"/>
                <w:vertAlign w:val="superscript"/>
              </w:rPr>
              <w:t>-2</w:t>
            </w:r>
            <w:r w:rsidRPr="006422A8">
              <w:rPr>
                <w:rFonts w:ascii="宋体" w:eastAsia="宋体" w:hAnsi="宋体"/>
                <w:sz w:val="21"/>
                <w:szCs w:val="21"/>
              </w:rPr>
              <w:t>·s</w:t>
            </w:r>
            <w:r w:rsidRPr="006422A8">
              <w:rPr>
                <w:rFonts w:ascii="宋体" w:eastAsia="宋体" w:hAnsi="宋体"/>
                <w:sz w:val="21"/>
                <w:szCs w:val="21"/>
                <w:vertAlign w:val="superscript"/>
              </w:rPr>
              <w:t>-1</w:t>
            </w:r>
            <w:r w:rsidRPr="006422A8">
              <w:rPr>
                <w:rFonts w:ascii="宋体" w:eastAsia="宋体" w:hAnsi="宋体"/>
                <w:sz w:val="21"/>
                <w:szCs w:val="21"/>
              </w:rPr>
              <w:t>)</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612139E5" w14:textId="77777777" w:rsidR="006422A8" w:rsidRDefault="006422A8" w:rsidP="006422A8">
            <w:pPr>
              <w:snapToGrid w:val="0"/>
              <w:spacing w:after="0" w:line="240" w:lineRule="auto"/>
              <w:jc w:val="center"/>
              <w:rPr>
                <w:rFonts w:ascii="宋体" w:eastAsia="宋体" w:hAnsi="宋体" w:hint="eastAsia"/>
                <w:sz w:val="21"/>
                <w:szCs w:val="21"/>
              </w:rPr>
            </w:pPr>
          </w:p>
          <w:p w14:paraId="15BDFC4C" w14:textId="30B66A85"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吸收速率(µmol·g</w:t>
            </w:r>
            <w:r w:rsidRPr="006422A8">
              <w:rPr>
                <w:rFonts w:ascii="宋体" w:eastAsia="宋体" w:hAnsi="宋体"/>
                <w:sz w:val="21"/>
                <w:szCs w:val="21"/>
                <w:vertAlign w:val="superscript"/>
              </w:rPr>
              <w:t>-1</w:t>
            </w:r>
            <w:r w:rsidRPr="006422A8">
              <w:rPr>
                <w:rFonts w:ascii="宋体" w:eastAsia="宋体" w:hAnsi="宋体"/>
                <w:sz w:val="21"/>
                <w:szCs w:val="21"/>
              </w:rPr>
              <w:t>·h</w:t>
            </w:r>
            <w:r w:rsidRPr="006422A8">
              <w:rPr>
                <w:rFonts w:ascii="宋体" w:eastAsia="宋体" w:hAnsi="宋体"/>
                <w:sz w:val="21"/>
                <w:szCs w:val="21"/>
                <w:vertAlign w:val="superscript"/>
              </w:rPr>
              <w:t>-1</w:t>
            </w:r>
            <w:r w:rsidRPr="006422A8">
              <w:rPr>
                <w:rFonts w:ascii="宋体" w:eastAsia="宋体" w:hAnsi="宋体"/>
                <w:sz w:val="21"/>
                <w:szCs w:val="21"/>
              </w:rPr>
              <w:t>)</w:t>
            </w:r>
          </w:p>
        </w:tc>
      </w:tr>
      <w:tr w:rsidR="006422A8" w:rsidRPr="006422A8" w14:paraId="63377DEC" w14:textId="77777777" w:rsidTr="006422A8">
        <w:trPr>
          <w:trHeight w:val="33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6093A79A"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WT</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1B919E1B"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0.61</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3C6B3F83"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20.5</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797045ED"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58.4</w:t>
            </w:r>
          </w:p>
        </w:tc>
      </w:tr>
      <w:tr w:rsidR="006422A8" w:rsidRPr="006422A8" w14:paraId="5ACB05D9" w14:textId="77777777" w:rsidTr="006422A8">
        <w:trPr>
          <w:trHeight w:val="33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62E6A511"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H-OE</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45577151"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1.25</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46A2F8BB"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27.5</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752D02A2"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75.3</w:t>
            </w:r>
          </w:p>
        </w:tc>
      </w:tr>
    </w:tbl>
    <w:p w14:paraId="39AC3F8E" w14:textId="77777777" w:rsidR="006422A8" w:rsidRPr="006422A8" w:rsidRDefault="006422A8" w:rsidP="006422A8">
      <w:pPr>
        <w:snapToGrid w:val="0"/>
        <w:spacing w:after="0" w:line="360" w:lineRule="auto"/>
        <w:ind w:firstLineChars="200" w:firstLine="420"/>
        <w:rPr>
          <w:rFonts w:ascii="仿宋" w:eastAsia="仿宋" w:hAnsi="仿宋" w:hint="eastAsia"/>
          <w:sz w:val="21"/>
          <w:szCs w:val="21"/>
        </w:rPr>
      </w:pPr>
      <w:r w:rsidRPr="006422A8">
        <w:rPr>
          <w:rFonts w:ascii="仿宋" w:eastAsia="仿宋" w:hAnsi="仿宋"/>
          <w:sz w:val="21"/>
          <w:szCs w:val="21"/>
        </w:rPr>
        <w:t>注：气孔导度反映气孔开放的程度。</w:t>
      </w:r>
    </w:p>
    <w:p w14:paraId="200F0FBE"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lastRenderedPageBreak/>
        <w:t>回答下列问题：</w:t>
      </w:r>
    </w:p>
    <w:p w14:paraId="7CDBA7BD"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（1）光合作用强度是指________，直接关系到农作物产量。除CO</w:t>
      </w:r>
      <w:r w:rsidRPr="006422A8">
        <w:rPr>
          <w:rFonts w:ascii="宋体" w:eastAsia="宋体" w:hAnsi="宋体"/>
          <w:sz w:val="21"/>
          <w:szCs w:val="21"/>
          <w:vertAlign w:val="subscript"/>
        </w:rPr>
        <w:t>2</w:t>
      </w:r>
      <w:r w:rsidRPr="006422A8">
        <w:rPr>
          <w:rFonts w:ascii="宋体" w:eastAsia="宋体" w:hAnsi="宋体"/>
          <w:sz w:val="21"/>
          <w:szCs w:val="21"/>
        </w:rPr>
        <w:t>供应量和无机营养之外，影响光合作用强度的环境因素还有________（答出两点即可）。</w:t>
      </w:r>
    </w:p>
    <w:p w14:paraId="4EDF8C01" w14:textId="77777777" w:rsid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（2）与WT相比，H-OE的气孔导度提高约105%，净光合速率仅提高约34%，此时还制约CO</w:t>
      </w:r>
      <w:r w:rsidRPr="006422A8">
        <w:rPr>
          <w:rFonts w:ascii="宋体" w:eastAsia="宋体" w:hAnsi="宋体"/>
          <w:sz w:val="21"/>
          <w:szCs w:val="21"/>
          <w:vertAlign w:val="subscript"/>
        </w:rPr>
        <w:t>2</w:t>
      </w:r>
      <w:r w:rsidRPr="006422A8">
        <w:rPr>
          <w:rFonts w:ascii="宋体" w:eastAsia="宋体" w:hAnsi="宋体"/>
          <w:sz w:val="21"/>
          <w:szCs w:val="21"/>
        </w:rPr>
        <w:t>供应量的环境因素为________。质膜H</w:t>
      </w:r>
      <w:r w:rsidRPr="006422A8">
        <w:rPr>
          <w:rFonts w:ascii="宋体" w:eastAsia="宋体" w:hAnsi="宋体"/>
          <w:sz w:val="21"/>
          <w:szCs w:val="21"/>
          <w:vertAlign w:val="superscript"/>
        </w:rPr>
        <w:t>+</w:t>
      </w:r>
      <w:r w:rsidRPr="006422A8">
        <w:rPr>
          <w:rFonts w:ascii="宋体" w:eastAsia="宋体" w:hAnsi="宋体"/>
          <w:sz w:val="21"/>
          <w:szCs w:val="21"/>
        </w:rPr>
        <w:t>-ATP酶通过________（填运输方式）将H</w:t>
      </w:r>
      <w:r w:rsidRPr="006422A8">
        <w:rPr>
          <w:rFonts w:ascii="宋体" w:eastAsia="宋体" w:hAnsi="宋体"/>
          <w:sz w:val="21"/>
          <w:szCs w:val="21"/>
          <w:vertAlign w:val="superscript"/>
        </w:rPr>
        <w:t>+</w:t>
      </w:r>
      <w:r w:rsidRPr="006422A8">
        <w:rPr>
          <w:rFonts w:ascii="宋体" w:eastAsia="宋体" w:hAnsi="宋体"/>
          <w:sz w:val="21"/>
          <w:szCs w:val="21"/>
        </w:rPr>
        <w:t>泵至膜外，建立H</w:t>
      </w:r>
      <w:r w:rsidRPr="006422A8">
        <w:rPr>
          <w:rFonts w:ascii="宋体" w:eastAsia="宋体" w:hAnsi="宋体"/>
          <w:sz w:val="21"/>
          <w:szCs w:val="21"/>
          <w:vertAlign w:val="superscript"/>
        </w:rPr>
        <w:t>+</w:t>
      </w:r>
      <w:r w:rsidRPr="006422A8">
        <w:rPr>
          <w:rFonts w:ascii="宋体" w:eastAsia="宋体" w:hAnsi="宋体"/>
          <w:sz w:val="21"/>
          <w:szCs w:val="21"/>
        </w:rPr>
        <w:t>梯度，促进</w:t>
      </w:r>
    </w:p>
    <w:p w14:paraId="11BEF4F3" w14:textId="52B6EE44"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吸收。</w:t>
      </w:r>
    </w:p>
    <w:p w14:paraId="65C7C858"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3）从物质代谢和能量供应两个角度分析，吸收更多的氮元素在提高H-OE光合作用强度中的作用为________（每个角度各答出一点），无机碳被固定也能提高H-OE对氮元素的吸收速率，原因是________（每个角度各答出一点）。</w:t>
      </w:r>
    </w:p>
    <w:p w14:paraId="42C15E37" w14:textId="64806C83"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noProof/>
          <w:sz w:val="21"/>
          <w:szCs w:val="21"/>
        </w:rPr>
        <w:drawing>
          <wp:anchor distT="0" distB="0" distL="114300" distR="114300" simplePos="0" relativeHeight="251661312" behindDoc="0" locked="0" layoutInCell="1" allowOverlap="1" wp14:anchorId="14E1AE9B" wp14:editId="6E20B1F0">
            <wp:simplePos x="0" y="0"/>
            <wp:positionH relativeFrom="margin">
              <wp:posOffset>3248236</wp:posOffset>
            </wp:positionH>
            <wp:positionV relativeFrom="paragraph">
              <wp:posOffset>299932</wp:posOffset>
            </wp:positionV>
            <wp:extent cx="2950210" cy="2273300"/>
            <wp:effectExtent l="0" t="0" r="2540" b="0"/>
            <wp:wrapSquare wrapText="bothSides"/>
            <wp:docPr id="330248271" name="图片 8"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48271" name="图片 8" descr="高中生物掌上资源社区  http://www.fzlyt.c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0210" cy="227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2A8">
        <w:rPr>
          <w:rFonts w:ascii="宋体" w:eastAsia="宋体" w:hAnsi="宋体"/>
          <w:sz w:val="21"/>
          <w:szCs w:val="21"/>
        </w:rPr>
        <w:t>18. 慢性应激会导致体内糖皮质激素（GC）水平升高，进而造成免疫失调及行为异常。调控过程如图所示。</w:t>
      </w:r>
    </w:p>
    <w:p w14:paraId="0F482CBD"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回答下列问题：</w:t>
      </w:r>
    </w:p>
    <w:p w14:paraId="5EE91072"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1）GC的分泌过程中存在分级调节，分级调节可逐级放大激素的调节效应，表明激素调节具有________特点。这种调节方式在神经系统中同样存在，例如成人能有意识地控制排尿，是因为高级中枢________对低级中枢________进行着调控。</w:t>
      </w:r>
    </w:p>
    <w:p w14:paraId="2E28D1B0"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（2）研究发现，慢性应激导致下丘脑GC受体表达下降，据此分析，慢性应激导致体内GC水平升高的原因是________。</w:t>
      </w:r>
    </w:p>
    <w:p w14:paraId="6F011278"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3）通过束缚处理（每日束缚4小时，连续21天）可构建慢性应激模型小鼠。为证明慢性应激造成免疫细胞分泌细胞因子F过量，进而导致小鼠行为异常（糖水偏好率下降），研究人员以正常小鼠、免疫细胞F基因敲降小鼠（F表达量低，糖水偏好率处于正常水平）为材料进行实验。完善下列实验思路并预测实验结果。</w:t>
      </w:r>
    </w:p>
    <w:p w14:paraId="172E7504"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实验思路</w:t>
      </w:r>
    </w:p>
    <w:p w14:paraId="6C4BD1D3"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实验分为3组：甲组，正常小鼠+无束缚处理；乙组，正常小鼠+束缚处理；丙组，________。处理后，统计各组小鼠糖水偏好率和免疫细胞分泌的F水平。</w:t>
      </w:r>
    </w:p>
    <w:p w14:paraId="33BD6E69"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预期实验结果</w:t>
      </w:r>
    </w:p>
    <w:p w14:paraId="05417536"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①若________，则证明慢性应激会造成小鼠的行为异常，且与F过量相关；</w:t>
      </w:r>
    </w:p>
    <w:p w14:paraId="3B3A3B8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②如①已被证实，若________，则证明慢性应激通过F导致小鼠行为异常。</w:t>
      </w:r>
    </w:p>
    <w:p w14:paraId="440AC2F9"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19. 某地因地制宜推广“茶园+林下经济”模式，构建“自然生态+人文生态”的双重价值体系，提升生态系统的承载力与产出效益，实现生态环境保护与资源利用的协同发展。回答下列问题：</w:t>
      </w:r>
    </w:p>
    <w:p w14:paraId="6BE699E1"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（1）在茶树间种植低矮的草本中药材，虽然茶树和中药材对环境资源的利用存在一定的________（填种间关系），但可因________的不同而达到相对平衡状态，和谐共存。</w:t>
      </w:r>
    </w:p>
    <w:p w14:paraId="08AA3B43"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（2）林下放养家禽有助于提升茶园生态系统的产出效益。茶园中的声音、温度会影响家禽的生长发育，声音、温度属于生态系统中的________信息，这体现了信息传递在生态系统中的作用为________。</w:t>
      </w:r>
    </w:p>
    <w:p w14:paraId="05B029D3"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lastRenderedPageBreak/>
        <w:t>（3）万亩茶园连绵起伏，与周边的溪流、养殖场和村落构成人与自然和谐共生格局。该复合型生态系统提高了当地的经济效益和生态效益，这体现了生物多样性的________价值。从生态系统主要功能的角度分析，该复合型生态系统经济效益提升的原因是________。</w:t>
      </w:r>
    </w:p>
    <w:p w14:paraId="524124C5"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（4）为改善茶园土壤结构、提高土壤肥力、保护生物多样性，从施肥和病虫害防治两个方面各提供一点建议：________，________。</w:t>
      </w:r>
    </w:p>
    <w:p w14:paraId="282C7E59"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20. 水稻A基因启动子区域存在两种突变类型（A</w:t>
      </w:r>
      <w:r w:rsidRPr="006422A8">
        <w:rPr>
          <w:rFonts w:ascii="宋体" w:eastAsia="宋体" w:hAnsi="宋体"/>
          <w:sz w:val="21"/>
          <w:szCs w:val="21"/>
          <w:vertAlign w:val="subscript"/>
        </w:rPr>
        <w:t>1</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），导致A基因表达量改变。为探究水稻穗型与A基因表达量之间的关系，研究人员以基因型为A</w:t>
      </w:r>
      <w:r w:rsidRPr="006422A8">
        <w:rPr>
          <w:rFonts w:ascii="宋体" w:eastAsia="宋体" w:hAnsi="宋体"/>
          <w:sz w:val="21"/>
          <w:szCs w:val="21"/>
          <w:vertAlign w:val="subscript"/>
        </w:rPr>
        <w:t>1</w:t>
      </w:r>
      <w:r w:rsidRPr="006422A8">
        <w:rPr>
          <w:rFonts w:ascii="宋体" w:eastAsia="宋体" w:hAnsi="宋体"/>
          <w:sz w:val="21"/>
          <w:szCs w:val="21"/>
        </w:rPr>
        <w:t>A</w:t>
      </w:r>
      <w:r w:rsidRPr="006422A8">
        <w:rPr>
          <w:rFonts w:ascii="宋体" w:eastAsia="宋体" w:hAnsi="宋体"/>
          <w:sz w:val="21"/>
          <w:szCs w:val="21"/>
          <w:vertAlign w:val="subscript"/>
        </w:rPr>
        <w:t>1</w:t>
      </w:r>
      <w:r w:rsidRPr="006422A8">
        <w:rPr>
          <w:rFonts w:ascii="宋体" w:eastAsia="宋体" w:hAnsi="宋体"/>
          <w:sz w:val="21"/>
          <w:szCs w:val="21"/>
        </w:rPr>
        <w:t>（小穗）与A</w:t>
      </w:r>
      <w:r w:rsidRPr="006422A8">
        <w:rPr>
          <w:rFonts w:ascii="宋体" w:eastAsia="宋体" w:hAnsi="宋体"/>
          <w:sz w:val="21"/>
          <w:szCs w:val="21"/>
          <w:vertAlign w:val="subscript"/>
        </w:rPr>
        <w:t>2</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的植株为亲本杂交，获得的F</w:t>
      </w:r>
      <w:r w:rsidRPr="006422A8">
        <w:rPr>
          <w:rFonts w:ascii="宋体" w:eastAsia="宋体" w:hAnsi="宋体"/>
          <w:sz w:val="21"/>
          <w:szCs w:val="21"/>
          <w:vertAlign w:val="subscript"/>
        </w:rPr>
        <w:t>1</w:t>
      </w:r>
      <w:r w:rsidRPr="006422A8">
        <w:rPr>
          <w:rFonts w:ascii="宋体" w:eastAsia="宋体" w:hAnsi="宋体"/>
          <w:sz w:val="21"/>
          <w:szCs w:val="21"/>
        </w:rPr>
        <w:t>自交，F</w:t>
      </w:r>
      <w:r w:rsidRPr="006422A8">
        <w:rPr>
          <w:rFonts w:ascii="宋体" w:eastAsia="宋体" w:hAnsi="宋体"/>
          <w:sz w:val="21"/>
          <w:szCs w:val="21"/>
          <w:vertAlign w:val="subscript"/>
        </w:rPr>
        <w:t>2</w:t>
      </w:r>
      <w:r w:rsidRPr="006422A8">
        <w:rPr>
          <w:rFonts w:ascii="宋体" w:eastAsia="宋体" w:hAnsi="宋体"/>
          <w:sz w:val="21"/>
          <w:szCs w:val="21"/>
        </w:rPr>
        <w:t>中表型及其比例为小穗∶中穗∶大穗=1：2：1。回答下列问题：</w:t>
      </w:r>
    </w:p>
    <w:p w14:paraId="4DF7DB92"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（1）A基因的遗传________（填“遵循”或“不遵循”）分离定律，A</w:t>
      </w:r>
      <w:r w:rsidRPr="006422A8">
        <w:rPr>
          <w:rFonts w:ascii="宋体" w:eastAsia="宋体" w:hAnsi="宋体"/>
          <w:sz w:val="21"/>
          <w:szCs w:val="21"/>
          <w:vertAlign w:val="subscript"/>
        </w:rPr>
        <w:t>2</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的表型为________。</w:t>
      </w:r>
    </w:p>
    <w:p w14:paraId="38AF5591"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（2）为探究F</w:t>
      </w:r>
      <w:r w:rsidRPr="006422A8">
        <w:rPr>
          <w:rFonts w:ascii="宋体" w:eastAsia="宋体" w:hAnsi="宋体"/>
          <w:sz w:val="21"/>
          <w:szCs w:val="21"/>
          <w:vertAlign w:val="subscript"/>
        </w:rPr>
        <w:t>2</w:t>
      </w:r>
      <w:r w:rsidRPr="006422A8">
        <w:rPr>
          <w:rFonts w:ascii="宋体" w:eastAsia="宋体" w:hAnsi="宋体"/>
          <w:sz w:val="21"/>
          <w:szCs w:val="21"/>
        </w:rPr>
        <w:t>三种表型材料中A基因表达量的差异，研究人员提取mRNA，进行________，用PCR进行检测，发现A</w:t>
      </w:r>
      <w:r w:rsidRPr="006422A8">
        <w:rPr>
          <w:rFonts w:ascii="宋体" w:eastAsia="宋体" w:hAnsi="宋体"/>
          <w:sz w:val="21"/>
          <w:szCs w:val="21"/>
          <w:vertAlign w:val="subscript"/>
        </w:rPr>
        <w:t>2</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植株中A基因表达量高于A</w:t>
      </w:r>
      <w:r w:rsidRPr="006422A8">
        <w:rPr>
          <w:rFonts w:ascii="宋体" w:eastAsia="宋体" w:hAnsi="宋体"/>
          <w:sz w:val="21"/>
          <w:szCs w:val="21"/>
          <w:vertAlign w:val="subscript"/>
        </w:rPr>
        <w:t>1</w:t>
      </w:r>
      <w:r w:rsidRPr="006422A8">
        <w:rPr>
          <w:rFonts w:ascii="宋体" w:eastAsia="宋体" w:hAnsi="宋体"/>
          <w:sz w:val="21"/>
          <w:szCs w:val="21"/>
        </w:rPr>
        <w:t>A</w:t>
      </w:r>
      <w:r w:rsidRPr="006422A8">
        <w:rPr>
          <w:rFonts w:ascii="宋体" w:eastAsia="宋体" w:hAnsi="宋体"/>
          <w:sz w:val="21"/>
          <w:szCs w:val="21"/>
          <w:vertAlign w:val="subscript"/>
        </w:rPr>
        <w:t>1</w:t>
      </w:r>
      <w:r w:rsidRPr="006422A8">
        <w:rPr>
          <w:rFonts w:ascii="宋体" w:eastAsia="宋体" w:hAnsi="宋体"/>
          <w:sz w:val="21"/>
          <w:szCs w:val="21"/>
        </w:rPr>
        <w:t>植株。据此推测，出现中穗性状的原因是________。</w:t>
      </w:r>
    </w:p>
    <w:p w14:paraId="39727A3C"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（3）水稻的稻瘟病抗性受一对等位基因B、b控制，并与A基因表达量相关。为探究水稻穗型与稻瘟病抗性的遗传关系，研究人员进行三组杂交实验，杂交组合及结果如下表所示（F</w:t>
      </w:r>
      <w:r w:rsidRPr="006422A8">
        <w:rPr>
          <w:rFonts w:ascii="宋体" w:eastAsia="宋体" w:hAnsi="宋体"/>
          <w:sz w:val="21"/>
          <w:szCs w:val="21"/>
          <w:vertAlign w:val="subscript"/>
        </w:rPr>
        <w:t>1</w:t>
      </w:r>
      <w:r w:rsidRPr="006422A8">
        <w:rPr>
          <w:rFonts w:ascii="宋体" w:eastAsia="宋体" w:hAnsi="宋体"/>
          <w:sz w:val="21"/>
          <w:szCs w:val="21"/>
        </w:rPr>
        <w:t>自交得F</w:t>
      </w:r>
      <w:r w:rsidRPr="006422A8">
        <w:rPr>
          <w:rFonts w:ascii="宋体" w:eastAsia="宋体" w:hAnsi="宋体"/>
          <w:sz w:val="21"/>
          <w:szCs w:val="21"/>
          <w:vertAlign w:val="subscript"/>
        </w:rPr>
        <w:t>2</w:t>
      </w:r>
      <w:r w:rsidRPr="006422A8">
        <w:rPr>
          <w:rFonts w:ascii="宋体" w:eastAsia="宋体" w:hAnsi="宋体"/>
          <w:sz w:val="21"/>
          <w:szCs w:val="21"/>
        </w:rPr>
        <w:t>）。</w:t>
      </w:r>
    </w:p>
    <w:tbl>
      <w:tblPr>
        <w:tblW w:w="971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09"/>
        <w:gridCol w:w="2419"/>
        <w:gridCol w:w="2795"/>
        <w:gridCol w:w="3492"/>
      </w:tblGrid>
      <w:tr w:rsidR="006422A8" w:rsidRPr="006422A8" w14:paraId="4F822750" w14:textId="77777777" w:rsidTr="006422A8">
        <w:trPr>
          <w:trHeight w:val="261"/>
        </w:trPr>
        <w:tc>
          <w:tcPr>
            <w:tcW w:w="1009" w:type="dxa"/>
            <w:tcBorders>
              <w:top w:val="single" w:sz="8" w:space="0" w:color="000000"/>
              <w:left w:val="single" w:sz="8" w:space="0" w:color="000000"/>
              <w:bottom w:val="single" w:sz="8" w:space="0" w:color="000000"/>
              <w:right w:val="single" w:sz="8" w:space="0" w:color="000000"/>
            </w:tcBorders>
            <w:tcMar>
              <w:top w:w="75" w:type="dxa"/>
              <w:left w:w="120" w:type="dxa"/>
              <w:bottom w:w="75" w:type="dxa"/>
              <w:right w:w="120" w:type="dxa"/>
            </w:tcMar>
            <w:vAlign w:val="center"/>
            <w:hideMark/>
          </w:tcPr>
          <w:p w14:paraId="77C83279"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组别</w:t>
            </w:r>
          </w:p>
        </w:tc>
        <w:tc>
          <w:tcPr>
            <w:tcW w:w="2419" w:type="dxa"/>
            <w:tcBorders>
              <w:top w:val="single" w:sz="8" w:space="0" w:color="auto"/>
              <w:left w:val="nil"/>
              <w:bottom w:val="single" w:sz="8" w:space="0" w:color="auto"/>
              <w:right w:val="single" w:sz="8" w:space="0" w:color="auto"/>
            </w:tcBorders>
            <w:tcMar>
              <w:top w:w="75" w:type="dxa"/>
              <w:left w:w="120" w:type="dxa"/>
              <w:bottom w:w="75" w:type="dxa"/>
              <w:right w:w="120" w:type="dxa"/>
            </w:tcMar>
            <w:vAlign w:val="center"/>
            <w:hideMark/>
          </w:tcPr>
          <w:p w14:paraId="564554A0"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亲本</w:t>
            </w:r>
          </w:p>
        </w:tc>
        <w:tc>
          <w:tcPr>
            <w:tcW w:w="2795" w:type="dxa"/>
            <w:tcBorders>
              <w:top w:val="single" w:sz="8" w:space="0" w:color="auto"/>
              <w:left w:val="nil"/>
              <w:bottom w:val="single" w:sz="8" w:space="0" w:color="auto"/>
              <w:right w:val="single" w:sz="8" w:space="0" w:color="auto"/>
            </w:tcBorders>
            <w:tcMar>
              <w:top w:w="75" w:type="dxa"/>
              <w:left w:w="120" w:type="dxa"/>
              <w:bottom w:w="75" w:type="dxa"/>
              <w:right w:w="120" w:type="dxa"/>
            </w:tcMar>
            <w:vAlign w:val="center"/>
            <w:hideMark/>
          </w:tcPr>
          <w:p w14:paraId="3CCC63F4"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F</w:t>
            </w:r>
            <w:r w:rsidRPr="006422A8">
              <w:rPr>
                <w:rFonts w:ascii="宋体" w:eastAsia="宋体" w:hAnsi="宋体"/>
                <w:sz w:val="21"/>
                <w:szCs w:val="21"/>
                <w:vertAlign w:val="subscript"/>
              </w:rPr>
              <w:t>1</w:t>
            </w:r>
            <w:r w:rsidRPr="006422A8">
              <w:rPr>
                <w:rFonts w:ascii="宋体" w:eastAsia="宋体" w:hAnsi="宋体"/>
                <w:sz w:val="21"/>
                <w:szCs w:val="21"/>
              </w:rPr>
              <w:t>表型及比例</w:t>
            </w:r>
          </w:p>
        </w:tc>
        <w:tc>
          <w:tcPr>
            <w:tcW w:w="3492" w:type="dxa"/>
            <w:tcBorders>
              <w:top w:val="single" w:sz="8" w:space="0" w:color="auto"/>
              <w:left w:val="nil"/>
              <w:bottom w:val="single" w:sz="8" w:space="0" w:color="auto"/>
              <w:right w:val="single" w:sz="8" w:space="0" w:color="auto"/>
            </w:tcBorders>
            <w:tcMar>
              <w:top w:w="75" w:type="dxa"/>
              <w:left w:w="120" w:type="dxa"/>
              <w:bottom w:w="75" w:type="dxa"/>
              <w:right w:w="120" w:type="dxa"/>
            </w:tcMar>
            <w:vAlign w:val="center"/>
            <w:hideMark/>
          </w:tcPr>
          <w:p w14:paraId="08235BB7"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F</w:t>
            </w:r>
            <w:r w:rsidRPr="006422A8">
              <w:rPr>
                <w:rFonts w:ascii="宋体" w:eastAsia="宋体" w:hAnsi="宋体"/>
                <w:sz w:val="21"/>
                <w:szCs w:val="21"/>
                <w:vertAlign w:val="subscript"/>
              </w:rPr>
              <w:t>2</w:t>
            </w:r>
            <w:r w:rsidRPr="006422A8">
              <w:rPr>
                <w:rFonts w:ascii="宋体" w:eastAsia="宋体" w:hAnsi="宋体"/>
                <w:sz w:val="21"/>
                <w:szCs w:val="21"/>
              </w:rPr>
              <w:t>表型及比例</w:t>
            </w:r>
          </w:p>
        </w:tc>
      </w:tr>
      <w:tr w:rsidR="006422A8" w:rsidRPr="006422A8" w14:paraId="5A24B170" w14:textId="77777777" w:rsidTr="006422A8">
        <w:trPr>
          <w:trHeight w:val="529"/>
        </w:trPr>
        <w:tc>
          <w:tcPr>
            <w:tcW w:w="1009" w:type="dxa"/>
            <w:tcBorders>
              <w:top w:val="nil"/>
              <w:left w:val="single" w:sz="8" w:space="0" w:color="auto"/>
              <w:bottom w:val="single" w:sz="8" w:space="0" w:color="auto"/>
              <w:right w:val="single" w:sz="8" w:space="0" w:color="auto"/>
            </w:tcBorders>
            <w:tcMar>
              <w:top w:w="75" w:type="dxa"/>
              <w:left w:w="120" w:type="dxa"/>
              <w:bottom w:w="75" w:type="dxa"/>
              <w:right w:w="120" w:type="dxa"/>
            </w:tcMar>
            <w:vAlign w:val="center"/>
            <w:hideMark/>
          </w:tcPr>
          <w:p w14:paraId="4F2B0BDE"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①</w:t>
            </w:r>
          </w:p>
        </w:tc>
        <w:tc>
          <w:tcPr>
            <w:tcW w:w="2419"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41731B64"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大穗抗病×大穗感病</w:t>
            </w:r>
          </w:p>
        </w:tc>
        <w:tc>
          <w:tcPr>
            <w:tcW w:w="2795"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77EE99B3"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全为大穗抗病（M）</w:t>
            </w:r>
          </w:p>
        </w:tc>
        <w:tc>
          <w:tcPr>
            <w:tcW w:w="3492"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178B6815"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大穗抗病∶大穗感病=3∶1</w:t>
            </w:r>
          </w:p>
        </w:tc>
      </w:tr>
      <w:tr w:rsidR="006422A8" w:rsidRPr="006422A8" w14:paraId="3A03E89B" w14:textId="77777777" w:rsidTr="006422A8">
        <w:trPr>
          <w:trHeight w:val="523"/>
        </w:trPr>
        <w:tc>
          <w:tcPr>
            <w:tcW w:w="1009" w:type="dxa"/>
            <w:tcBorders>
              <w:top w:val="nil"/>
              <w:left w:val="single" w:sz="8" w:space="0" w:color="auto"/>
              <w:bottom w:val="single" w:sz="8" w:space="0" w:color="auto"/>
              <w:right w:val="single" w:sz="8" w:space="0" w:color="auto"/>
            </w:tcBorders>
            <w:tcMar>
              <w:top w:w="75" w:type="dxa"/>
              <w:left w:w="120" w:type="dxa"/>
              <w:bottom w:w="75" w:type="dxa"/>
              <w:right w:w="120" w:type="dxa"/>
            </w:tcMar>
            <w:vAlign w:val="center"/>
            <w:hideMark/>
          </w:tcPr>
          <w:p w14:paraId="4CB7FE49"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②</w:t>
            </w:r>
          </w:p>
        </w:tc>
        <w:tc>
          <w:tcPr>
            <w:tcW w:w="2419"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49A3263D"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大穗抗病×小穗感病</w:t>
            </w:r>
          </w:p>
        </w:tc>
        <w:tc>
          <w:tcPr>
            <w:tcW w:w="2795"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12FEC555"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全为中穗中抗病（G）</w:t>
            </w:r>
          </w:p>
        </w:tc>
        <w:tc>
          <w:tcPr>
            <w:tcW w:w="3492"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52E5192E"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大穗抗病∶中穗中抗病∶小穗感病=1：2：1</w:t>
            </w:r>
          </w:p>
        </w:tc>
      </w:tr>
      <w:tr w:rsidR="006422A8" w:rsidRPr="006422A8" w14:paraId="7157CB3F" w14:textId="77777777" w:rsidTr="006422A8">
        <w:trPr>
          <w:trHeight w:val="523"/>
        </w:trPr>
        <w:tc>
          <w:tcPr>
            <w:tcW w:w="1009" w:type="dxa"/>
            <w:tcBorders>
              <w:top w:val="nil"/>
              <w:left w:val="single" w:sz="8" w:space="0" w:color="auto"/>
              <w:bottom w:val="single" w:sz="8" w:space="0" w:color="auto"/>
              <w:right w:val="single" w:sz="8" w:space="0" w:color="auto"/>
            </w:tcBorders>
            <w:tcMar>
              <w:top w:w="75" w:type="dxa"/>
              <w:left w:w="120" w:type="dxa"/>
              <w:bottom w:w="75" w:type="dxa"/>
              <w:right w:w="120" w:type="dxa"/>
            </w:tcMar>
            <w:vAlign w:val="center"/>
            <w:hideMark/>
          </w:tcPr>
          <w:p w14:paraId="42FF558E"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③</w:t>
            </w:r>
          </w:p>
        </w:tc>
        <w:tc>
          <w:tcPr>
            <w:tcW w:w="2419"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5881FADB"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M×小穗感病</w:t>
            </w:r>
          </w:p>
        </w:tc>
        <w:tc>
          <w:tcPr>
            <w:tcW w:w="2795"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0D818E56"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中穗中抗病∶中穗感病=3∶1</w:t>
            </w:r>
          </w:p>
        </w:tc>
        <w:tc>
          <w:tcPr>
            <w:tcW w:w="3492"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468AA460" w14:textId="77777777" w:rsidR="006422A8" w:rsidRDefault="006422A8" w:rsidP="006422A8">
            <w:pPr>
              <w:snapToGrid w:val="0"/>
              <w:spacing w:after="0" w:line="240" w:lineRule="auto"/>
              <w:jc w:val="center"/>
              <w:rPr>
                <w:rFonts w:ascii="宋体" w:eastAsia="宋体" w:hAnsi="宋体" w:hint="eastAsia"/>
                <w:sz w:val="21"/>
                <w:szCs w:val="21"/>
              </w:rPr>
            </w:pPr>
          </w:p>
          <w:p w14:paraId="3E3E2680" w14:textId="6C24457C" w:rsidR="006422A8" w:rsidRPr="006422A8" w:rsidRDefault="006422A8" w:rsidP="006422A8">
            <w:pPr>
              <w:snapToGrid w:val="0"/>
              <w:spacing w:after="0" w:line="240" w:lineRule="auto"/>
              <w:jc w:val="center"/>
              <w:rPr>
                <w:rFonts w:ascii="宋体" w:eastAsia="宋体" w:hAnsi="宋体" w:hint="eastAsia"/>
                <w:sz w:val="21"/>
                <w:szCs w:val="21"/>
              </w:rPr>
            </w:pPr>
          </w:p>
        </w:tc>
      </w:tr>
    </w:tbl>
    <w:p w14:paraId="501D2C6B"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已知控制水稻穗型与稻瘟病抗性的基因独立遗传，抗病只出现在大穗植株，中抗病只出现在中穗植株。据表分析，抗病对感病为________（填“显性”或“隐性”）；G的基因型为________；组②和组③的亲本中，小穗感病的基因型分别为________、________。基因型A</w:t>
      </w:r>
      <w:r w:rsidRPr="006422A8">
        <w:rPr>
          <w:rFonts w:ascii="宋体" w:eastAsia="宋体" w:hAnsi="宋体"/>
          <w:sz w:val="21"/>
          <w:szCs w:val="21"/>
          <w:vertAlign w:val="subscript"/>
        </w:rPr>
        <w:t>1</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Bb的植株自交，子一代中感病植株占比为________。</w:t>
      </w:r>
    </w:p>
    <w:p w14:paraId="0A3DDA85"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21. 4-α糖基转移酶（4αGT）在工业生产中发挥重要作用。为实现产业化生产，研究人员利用双酶切法，从重组克隆载体（仅用于目的基因的复制和保存）中获取目的基因，连入表达载体，构建了高效表达4αGT的工程菌，流程如图1所示。回答下列问题：</w:t>
      </w:r>
    </w:p>
    <w:p w14:paraId="01F4C509" w14:textId="03C92A83" w:rsidR="006422A8" w:rsidRPr="006422A8" w:rsidRDefault="006422A8" w:rsidP="006422A8">
      <w:pPr>
        <w:snapToGrid w:val="0"/>
        <w:spacing w:after="0" w:line="360" w:lineRule="auto"/>
        <w:jc w:val="center"/>
        <w:rPr>
          <w:rFonts w:ascii="宋体" w:eastAsia="宋体" w:hAnsi="宋体" w:hint="eastAsia"/>
          <w:sz w:val="21"/>
          <w:szCs w:val="21"/>
        </w:rPr>
      </w:pPr>
      <w:r w:rsidRPr="006422A8">
        <w:rPr>
          <w:rFonts w:ascii="宋体" w:eastAsia="宋体" w:hAnsi="宋体"/>
          <w:noProof/>
          <w:sz w:val="21"/>
          <w:szCs w:val="21"/>
        </w:rPr>
        <w:drawing>
          <wp:inline distT="0" distB="0" distL="0" distR="0" wp14:anchorId="30F427AF" wp14:editId="77574416">
            <wp:extent cx="4929184" cy="2442633"/>
            <wp:effectExtent l="0" t="0" r="5080" b="0"/>
            <wp:docPr id="1950487514" name="图片 7"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87514" name="图片 7" descr="高中生物掌上资源社区  http://www.fzlyt.c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50" cy="2449702"/>
                    </a:xfrm>
                    <a:prstGeom prst="rect">
                      <a:avLst/>
                    </a:prstGeom>
                    <a:noFill/>
                    <a:ln>
                      <a:noFill/>
                    </a:ln>
                  </pic:spPr>
                </pic:pic>
              </a:graphicData>
            </a:graphic>
          </wp:inline>
        </w:drawing>
      </w:r>
    </w:p>
    <w:p w14:paraId="3EB139CD"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lastRenderedPageBreak/>
        <w:t>（1）为确保目的基因正常复制，重组克隆载体和重组表达载体均应含有的元件为________。为确保目的基因正常表达，相较于重组克隆载体，重组表达载体目的基因两端的元件除启动子外，还有________，作用为________。</w:t>
      </w:r>
    </w:p>
    <w:p w14:paraId="300355A0" w14:textId="2DCB84FD"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（2）根据限制酶识别序列和切割位点，以及目的基因片段的黏性末端（图1），判断所使用的限制酶1是________，限制酶2是________。</w:t>
      </w:r>
    </w:p>
    <w:p w14:paraId="0AF8A109" w14:textId="5D7905B5" w:rsidR="006422A8" w:rsidRDefault="00403CC3" w:rsidP="006422A8">
      <w:pPr>
        <w:snapToGrid w:val="0"/>
        <w:spacing w:after="0" w:line="360" w:lineRule="auto"/>
        <w:ind w:firstLineChars="100" w:firstLine="220"/>
        <w:rPr>
          <w:rFonts w:ascii="宋体" w:eastAsia="宋体" w:hAnsi="宋体" w:hint="eastAsia"/>
          <w:sz w:val="21"/>
          <w:szCs w:val="21"/>
        </w:rPr>
      </w:pPr>
      <w:r>
        <w:rPr>
          <w:noProof/>
        </w:rPr>
        <w:drawing>
          <wp:anchor distT="0" distB="0" distL="114300" distR="114300" simplePos="0" relativeHeight="251663360" behindDoc="0" locked="0" layoutInCell="1" allowOverlap="1" wp14:anchorId="369148F9" wp14:editId="603250EE">
            <wp:simplePos x="0" y="0"/>
            <wp:positionH relativeFrom="column">
              <wp:posOffset>3395345</wp:posOffset>
            </wp:positionH>
            <wp:positionV relativeFrom="paragraph">
              <wp:posOffset>880110</wp:posOffset>
            </wp:positionV>
            <wp:extent cx="1798955" cy="1502410"/>
            <wp:effectExtent l="0" t="0" r="0" b="2540"/>
            <wp:wrapSquare wrapText="bothSides"/>
            <wp:docPr id="12495401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4011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8955" cy="1502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46E2A1D" wp14:editId="06DCD05E">
            <wp:simplePos x="0" y="0"/>
            <wp:positionH relativeFrom="column">
              <wp:posOffset>818727</wp:posOffset>
            </wp:positionH>
            <wp:positionV relativeFrom="paragraph">
              <wp:posOffset>782320</wp:posOffset>
            </wp:positionV>
            <wp:extent cx="1706880" cy="1659255"/>
            <wp:effectExtent l="0" t="0" r="7620" b="0"/>
            <wp:wrapTopAndBottom/>
            <wp:docPr id="15360715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7151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6880" cy="1659255"/>
                    </a:xfrm>
                    <a:prstGeom prst="rect">
                      <a:avLst/>
                    </a:prstGeom>
                  </pic:spPr>
                </pic:pic>
              </a:graphicData>
            </a:graphic>
          </wp:anchor>
        </w:drawing>
      </w:r>
      <w:r w:rsidR="006422A8" w:rsidRPr="006422A8">
        <w:rPr>
          <w:rFonts w:ascii="宋体" w:eastAsia="宋体" w:hAnsi="宋体"/>
          <w:sz w:val="21"/>
          <w:szCs w:val="21"/>
        </w:rPr>
        <w:t>（3）琼脂糖凝胶电泳中，DNA分子大小与迁移速率成反比。为检验重组表达载体是否构建成功，用限制酶1和限制酶2切割后，进行电泳鉴定。构建成功的重组表达载体酶切产物的电泳结果如图2所示，条带________（填“a”或“b”）对应目的基因片段，理由是________。</w:t>
      </w:r>
    </w:p>
    <w:p w14:paraId="1D218D8A" w14:textId="68F5C6B3" w:rsidR="00403CC3" w:rsidRPr="00403CC3" w:rsidRDefault="00403CC3" w:rsidP="006422A8">
      <w:pPr>
        <w:snapToGrid w:val="0"/>
        <w:spacing w:after="0" w:line="360" w:lineRule="auto"/>
        <w:ind w:firstLineChars="100" w:firstLine="210"/>
        <w:rPr>
          <w:rFonts w:ascii="宋体" w:eastAsia="宋体" w:hAnsi="宋体" w:hint="eastAsia"/>
          <w:sz w:val="21"/>
          <w:szCs w:val="21"/>
        </w:rPr>
      </w:pPr>
    </w:p>
    <w:p w14:paraId="7F469BCD" w14:textId="30BA69F3"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（4）将重组表达载体导入受体细胞，获得的工程菌接入液体培养基中培养。定时检测培养液中4αGT的含量，结果如图3所示。阶段2中4αGT含量迅速升高的原因可能是________（答出一点即可）。</w:t>
      </w:r>
    </w:p>
    <w:p w14:paraId="5A8EFD1A" w14:textId="4BD4C6A7" w:rsidR="00BA7917" w:rsidRDefault="00BA7917">
      <w:pPr>
        <w:widowControl/>
        <w:rPr>
          <w:rFonts w:ascii="宋体" w:eastAsia="宋体" w:hAnsi="宋体" w:hint="eastAsia"/>
          <w:sz w:val="21"/>
          <w:szCs w:val="21"/>
        </w:rPr>
      </w:pPr>
      <w:r>
        <w:rPr>
          <w:rFonts w:ascii="宋体" w:eastAsia="宋体" w:hAnsi="宋体" w:hint="eastAsia"/>
          <w:sz w:val="21"/>
          <w:szCs w:val="21"/>
        </w:rPr>
        <w:br w:type="page"/>
      </w:r>
    </w:p>
    <w:p w14:paraId="577CD1B6" w14:textId="6551E165"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b/>
          <w:sz w:val="21"/>
          <w:szCs w:val="21"/>
        </w:rPr>
        <w:lastRenderedPageBreak/>
        <w:t>一、选择题</w:t>
      </w:r>
    </w:p>
    <w:p w14:paraId="6A860802"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【1题答案】</w:t>
      </w:r>
    </w:p>
    <w:p w14:paraId="32EE2D36"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【答案】C</w:t>
      </w:r>
    </w:p>
    <w:p w14:paraId="76494D73"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【2题答案】</w:t>
      </w:r>
    </w:p>
    <w:p w14:paraId="752D370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【答案】B</w:t>
      </w:r>
    </w:p>
    <w:p w14:paraId="62A3EF83"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【3题答案】</w:t>
      </w:r>
    </w:p>
    <w:p w14:paraId="46285FD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【答案】B</w:t>
      </w:r>
    </w:p>
    <w:p w14:paraId="15F085A2"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【4题答案】</w:t>
      </w:r>
    </w:p>
    <w:p w14:paraId="47434DE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【答案】D</w:t>
      </w:r>
    </w:p>
    <w:p w14:paraId="7C0F62C9"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【5题答案】</w:t>
      </w:r>
    </w:p>
    <w:p w14:paraId="754DC61B"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【答案】C</w:t>
      </w:r>
    </w:p>
    <w:p w14:paraId="43B5FB36"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【6题答案】</w:t>
      </w:r>
    </w:p>
    <w:p w14:paraId="377314C5"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【答案】C</w:t>
      </w:r>
    </w:p>
    <w:p w14:paraId="54F08E5A"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【7题答案】</w:t>
      </w:r>
    </w:p>
    <w:p w14:paraId="2B91E2CC"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【答案】D</w:t>
      </w:r>
    </w:p>
    <w:p w14:paraId="16B66642"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【8题答案】</w:t>
      </w:r>
    </w:p>
    <w:p w14:paraId="6E7DA3A7"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【答案】D</w:t>
      </w:r>
    </w:p>
    <w:p w14:paraId="64FC27EA"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【9题答案】</w:t>
      </w:r>
    </w:p>
    <w:p w14:paraId="38942BBA"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【答案】C</w:t>
      </w:r>
    </w:p>
    <w:p w14:paraId="275E51BE"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【10题答案】</w:t>
      </w:r>
    </w:p>
    <w:p w14:paraId="6872B153"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【答案】D</w:t>
      </w:r>
    </w:p>
    <w:p w14:paraId="1309AC0D"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【11题答案】</w:t>
      </w:r>
    </w:p>
    <w:p w14:paraId="751A1B9A"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【答案】A</w:t>
      </w:r>
    </w:p>
    <w:p w14:paraId="05A1DB95"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【12题答案】</w:t>
      </w:r>
    </w:p>
    <w:p w14:paraId="2D71A7B1"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【答案】C</w:t>
      </w:r>
    </w:p>
    <w:p w14:paraId="7C3AEC7E"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【13题答案】</w:t>
      </w:r>
    </w:p>
    <w:p w14:paraId="7B8F8AA4"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【答案】D</w:t>
      </w:r>
    </w:p>
    <w:p w14:paraId="4CC6B2EF"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【14题答案】</w:t>
      </w:r>
    </w:p>
    <w:p w14:paraId="7DCB505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【答案】A</w:t>
      </w:r>
    </w:p>
    <w:p w14:paraId="7BD516ED"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【15题答案】</w:t>
      </w:r>
    </w:p>
    <w:p w14:paraId="38DD8AB1"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【答案】A</w:t>
      </w:r>
    </w:p>
    <w:p w14:paraId="261E873D"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【16题答案】</w:t>
      </w:r>
    </w:p>
    <w:p w14:paraId="7C36E7F4"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【答案】B</w:t>
      </w:r>
    </w:p>
    <w:p w14:paraId="616D6FB4"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b/>
          <w:sz w:val="21"/>
          <w:szCs w:val="21"/>
        </w:rPr>
        <w:t>二、非选择题：本题共5小题，共52分。</w:t>
      </w:r>
    </w:p>
    <w:p w14:paraId="3E63342B"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【17题答案】</w:t>
      </w:r>
    </w:p>
    <w:p w14:paraId="7ED51F0C"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【答案】（1）    ①. 植物在单位时间内通过光合作用制造糖类（产生O</w:t>
      </w:r>
      <w:r w:rsidRPr="00BA7917">
        <w:rPr>
          <w:rFonts w:ascii="宋体" w:eastAsia="宋体" w:hAnsi="宋体"/>
          <w:sz w:val="21"/>
          <w:szCs w:val="21"/>
          <w:vertAlign w:val="subscript"/>
        </w:rPr>
        <w:t>2</w:t>
      </w:r>
      <w:r w:rsidRPr="00BA7917">
        <w:rPr>
          <w:rFonts w:ascii="宋体" w:eastAsia="宋体" w:hAnsi="宋体"/>
          <w:sz w:val="21"/>
          <w:szCs w:val="21"/>
        </w:rPr>
        <w:t>、固定CO</w:t>
      </w:r>
      <w:r w:rsidRPr="00BA7917">
        <w:rPr>
          <w:rFonts w:ascii="宋体" w:eastAsia="宋体" w:hAnsi="宋体"/>
          <w:sz w:val="21"/>
          <w:szCs w:val="21"/>
          <w:vertAlign w:val="subscript"/>
        </w:rPr>
        <w:t>2</w:t>
      </w:r>
      <w:r w:rsidRPr="00BA7917">
        <w:rPr>
          <w:rFonts w:ascii="宋体" w:eastAsia="宋体" w:hAnsi="宋体"/>
          <w:sz w:val="21"/>
          <w:szCs w:val="21"/>
        </w:rPr>
        <w:t>）的数量    ②. 光</w:t>
      </w:r>
      <w:r w:rsidRPr="00BA7917">
        <w:rPr>
          <w:rFonts w:ascii="宋体" w:eastAsia="宋体" w:hAnsi="宋体"/>
          <w:sz w:val="21"/>
          <w:szCs w:val="21"/>
        </w:rPr>
        <w:lastRenderedPageBreak/>
        <w:t xml:space="preserve">照强度、温度、水分    </w:t>
      </w:r>
    </w:p>
    <w:p w14:paraId="51150FDC"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（2）    ①. 温度    ②. 主动运输    </w:t>
      </w:r>
    </w:p>
    <w:p w14:paraId="300E588B"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（3）    ①. 物质代谢：氮是叶绿素（或光合作用相关酶）的组成元素，更多氮可合成更多叶绿素/光合酶，提升光反应/暗反应速率；能量供应：氮参与呼吸酶合成，增强细胞呼吸，产生更多ATP为光合作用供能     ②. 无机碳固定生成的有机物可为氮素转运载体合成提供原料，增加载体数量；光合产物促进呼吸作用产生更多ATP，为根系主动吸收氮元素提供更多能量</w:t>
      </w:r>
    </w:p>
    <w:p w14:paraId="31679C5F"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【18题答案】</w:t>
      </w:r>
    </w:p>
    <w:p w14:paraId="6EE6B41D"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【答案】（1）    ①. 微量高效    ②. 大脑皮层    ③. 脊髓    </w:t>
      </w:r>
    </w:p>
    <w:p w14:paraId="2398A0F1"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（2）下丘脑GC受体减少，GC对下丘脑的负反馈抑制作用减弱，CRH和ACTH分泌增多，通过分级调节使GC分泌增加，因此GC水平升高    </w:t>
      </w:r>
    </w:p>
    <w:p w14:paraId="3163005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（3）    ①. 免疫细胞F基因敲降小鼠+束缚处理    ②. 与甲组相比，乙组F水平更高，糖水偏好率更低    ③. 丙组糖水偏好率与甲组接近，显著高于乙组</w:t>
      </w:r>
    </w:p>
    <w:p w14:paraId="3E0FD0D5"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【19题答案】</w:t>
      </w:r>
    </w:p>
    <w:p w14:paraId="7FCB581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【答案】（1）    ①. </w:t>
      </w:r>
    </w:p>
    <w:p w14:paraId="36FE521A"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种间竞争    ②. </w:t>
      </w:r>
    </w:p>
    <w:p w14:paraId="55A085B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生态位    （2）    ①. </w:t>
      </w:r>
    </w:p>
    <w:p w14:paraId="0A358D67"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物理    ②. </w:t>
      </w:r>
    </w:p>
    <w:p w14:paraId="437E617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生命活动的正常进行，离不开信息传递的作用    </w:t>
      </w:r>
    </w:p>
    <w:p w14:paraId="626CE84B"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（3）    ①. </w:t>
      </w:r>
    </w:p>
    <w:p w14:paraId="07186096"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直接和间接    ②. </w:t>
      </w:r>
    </w:p>
    <w:p w14:paraId="4D3E1E14"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实现了能量的多级利用，提高了能量利用率，促进了物质循环利用，使资源更多流向对人类有益的部分    </w:t>
      </w:r>
    </w:p>
    <w:p w14:paraId="6314B8F5"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（4）    ①. </w:t>
      </w:r>
    </w:p>
    <w:p w14:paraId="2D088B16"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施肥上增施有机肥（农家肥），减少化肥施用    ②. </w:t>
      </w:r>
    </w:p>
    <w:p w14:paraId="3BCC9D0A"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病虫害防治采用生物防治（如引入害虫天敌、使用生物农药），减少农药使用</w:t>
      </w:r>
    </w:p>
    <w:p w14:paraId="33B15E80"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【20题答案】</w:t>
      </w:r>
    </w:p>
    <w:p w14:paraId="3683347C"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【答案】（1）    ①. 遵循    ②. 大穗    </w:t>
      </w:r>
    </w:p>
    <w:p w14:paraId="628146AC"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（2）    ①. 逆转录##反转录    ②. A</w:t>
      </w:r>
      <w:r w:rsidRPr="00BA7917">
        <w:rPr>
          <w:rFonts w:ascii="宋体" w:eastAsia="宋体" w:hAnsi="宋体"/>
          <w:sz w:val="21"/>
          <w:szCs w:val="21"/>
          <w:vertAlign w:val="subscript"/>
        </w:rPr>
        <w:t>1</w:t>
      </w:r>
      <w:r w:rsidRPr="00BA7917">
        <w:rPr>
          <w:rFonts w:ascii="Times New Roman" w:eastAsia="宋体" w:hAnsi="Times New Roman" w:cs="Times New Roman"/>
          <w:sz w:val="21"/>
          <w:szCs w:val="21"/>
          <w:vertAlign w:val="subscript"/>
        </w:rPr>
        <w:t>​</w:t>
      </w:r>
      <w:r w:rsidRPr="00BA7917">
        <w:rPr>
          <w:rFonts w:ascii="宋体" w:eastAsia="宋体" w:hAnsi="宋体"/>
          <w:sz w:val="21"/>
          <w:szCs w:val="21"/>
        </w:rPr>
        <w:t>A</w:t>
      </w:r>
      <w:r w:rsidRPr="00BA7917">
        <w:rPr>
          <w:rFonts w:ascii="宋体" w:eastAsia="宋体" w:hAnsi="宋体"/>
          <w:sz w:val="21"/>
          <w:szCs w:val="21"/>
          <w:vertAlign w:val="subscript"/>
        </w:rPr>
        <w:t>2</w:t>
      </w:r>
      <w:r w:rsidRPr="00BA7917">
        <w:rPr>
          <w:rFonts w:ascii="Times New Roman" w:eastAsia="宋体" w:hAnsi="Times New Roman" w:cs="Times New Roman"/>
          <w:sz w:val="21"/>
          <w:szCs w:val="21"/>
          <w:vertAlign w:val="subscript"/>
        </w:rPr>
        <w:t>​</w:t>
      </w:r>
      <w:r w:rsidRPr="00BA7917">
        <w:rPr>
          <w:rFonts w:ascii="宋体" w:eastAsia="宋体" w:hAnsi="宋体"/>
          <w:sz w:val="21"/>
          <w:szCs w:val="21"/>
        </w:rPr>
        <w:t>植株中A基因的表达量介于A</w:t>
      </w:r>
      <w:r w:rsidRPr="00BA7917">
        <w:rPr>
          <w:rFonts w:ascii="宋体" w:eastAsia="宋体" w:hAnsi="宋体"/>
          <w:sz w:val="21"/>
          <w:szCs w:val="21"/>
          <w:vertAlign w:val="subscript"/>
        </w:rPr>
        <w:t>1</w:t>
      </w:r>
      <w:r w:rsidRPr="00BA7917">
        <w:rPr>
          <w:rFonts w:ascii="Times New Roman" w:eastAsia="宋体" w:hAnsi="Times New Roman" w:cs="Times New Roman"/>
          <w:sz w:val="21"/>
          <w:szCs w:val="21"/>
          <w:vertAlign w:val="subscript"/>
        </w:rPr>
        <w:t>​</w:t>
      </w:r>
      <w:r w:rsidRPr="00BA7917">
        <w:rPr>
          <w:rFonts w:ascii="宋体" w:eastAsia="宋体" w:hAnsi="宋体"/>
          <w:sz w:val="21"/>
          <w:szCs w:val="21"/>
        </w:rPr>
        <w:t>A</w:t>
      </w:r>
      <w:r w:rsidRPr="00BA7917">
        <w:rPr>
          <w:rFonts w:ascii="宋体" w:eastAsia="宋体" w:hAnsi="宋体"/>
          <w:sz w:val="21"/>
          <w:szCs w:val="21"/>
          <w:vertAlign w:val="subscript"/>
        </w:rPr>
        <w:t>1</w:t>
      </w:r>
      <w:r w:rsidRPr="00BA7917">
        <w:rPr>
          <w:rFonts w:ascii="Times New Roman" w:eastAsia="宋体" w:hAnsi="Times New Roman" w:cs="Times New Roman"/>
          <w:sz w:val="21"/>
          <w:szCs w:val="21"/>
          <w:vertAlign w:val="subscript"/>
        </w:rPr>
        <w:t>​</w:t>
      </w:r>
      <w:r w:rsidRPr="00BA7917">
        <w:rPr>
          <w:rFonts w:ascii="宋体" w:eastAsia="宋体" w:hAnsi="宋体"/>
          <w:sz w:val="21"/>
          <w:szCs w:val="21"/>
        </w:rPr>
        <w:t>和A</w:t>
      </w:r>
      <w:r w:rsidRPr="00BA7917">
        <w:rPr>
          <w:rFonts w:ascii="宋体" w:eastAsia="宋体" w:hAnsi="宋体"/>
          <w:sz w:val="21"/>
          <w:szCs w:val="21"/>
          <w:vertAlign w:val="subscript"/>
        </w:rPr>
        <w:t>2</w:t>
      </w:r>
      <w:r w:rsidRPr="00BA7917">
        <w:rPr>
          <w:rFonts w:ascii="Times New Roman" w:eastAsia="宋体" w:hAnsi="Times New Roman" w:cs="Times New Roman"/>
          <w:sz w:val="21"/>
          <w:szCs w:val="21"/>
          <w:vertAlign w:val="subscript"/>
        </w:rPr>
        <w:t>​</w:t>
      </w:r>
      <w:r w:rsidRPr="00BA7917">
        <w:rPr>
          <w:rFonts w:ascii="宋体" w:eastAsia="宋体" w:hAnsi="宋体"/>
          <w:sz w:val="21"/>
          <w:szCs w:val="21"/>
        </w:rPr>
        <w:t>A</w:t>
      </w:r>
      <w:r w:rsidRPr="00BA7917">
        <w:rPr>
          <w:rFonts w:ascii="宋体" w:eastAsia="宋体" w:hAnsi="宋体"/>
          <w:sz w:val="21"/>
          <w:szCs w:val="21"/>
          <w:vertAlign w:val="subscript"/>
        </w:rPr>
        <w:t>2</w:t>
      </w:r>
      <w:r w:rsidRPr="00BA7917">
        <w:rPr>
          <w:rFonts w:ascii="Times New Roman" w:eastAsia="宋体" w:hAnsi="Times New Roman" w:cs="Times New Roman"/>
          <w:sz w:val="21"/>
          <w:szCs w:val="21"/>
        </w:rPr>
        <w:t>​</w:t>
      </w:r>
      <w:r w:rsidRPr="00BA7917">
        <w:rPr>
          <w:rFonts w:ascii="宋体" w:eastAsia="宋体" w:hAnsi="宋体"/>
          <w:sz w:val="21"/>
          <w:szCs w:val="21"/>
        </w:rPr>
        <w:t xml:space="preserve">之间，因此表现为中穗    </w:t>
      </w:r>
    </w:p>
    <w:p w14:paraId="14811538"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（3）    ①. 显性    ②. A</w:t>
      </w:r>
      <w:r w:rsidRPr="00BA7917">
        <w:rPr>
          <w:rFonts w:ascii="宋体" w:eastAsia="宋体" w:hAnsi="宋体"/>
          <w:sz w:val="21"/>
          <w:szCs w:val="21"/>
          <w:vertAlign w:val="subscript"/>
        </w:rPr>
        <w:t>1</w:t>
      </w:r>
      <w:r w:rsidRPr="00BA7917">
        <w:rPr>
          <w:rFonts w:ascii="Times New Roman" w:eastAsia="宋体" w:hAnsi="Times New Roman" w:cs="Times New Roman"/>
          <w:sz w:val="21"/>
          <w:szCs w:val="21"/>
        </w:rPr>
        <w:t>​</w:t>
      </w:r>
      <w:r w:rsidRPr="00BA7917">
        <w:rPr>
          <w:rFonts w:ascii="宋体" w:eastAsia="宋体" w:hAnsi="宋体"/>
          <w:sz w:val="21"/>
          <w:szCs w:val="21"/>
        </w:rPr>
        <w:t>A</w:t>
      </w:r>
      <w:r w:rsidRPr="00BA7917">
        <w:rPr>
          <w:rFonts w:ascii="宋体" w:eastAsia="宋体" w:hAnsi="宋体"/>
          <w:sz w:val="21"/>
          <w:szCs w:val="21"/>
          <w:vertAlign w:val="subscript"/>
        </w:rPr>
        <w:t>2</w:t>
      </w:r>
      <w:r w:rsidRPr="00BA7917">
        <w:rPr>
          <w:rFonts w:ascii="Times New Roman" w:eastAsia="宋体" w:hAnsi="Times New Roman" w:cs="Times New Roman"/>
          <w:sz w:val="21"/>
          <w:szCs w:val="21"/>
        </w:rPr>
        <w:t>​</w:t>
      </w:r>
      <w:r w:rsidRPr="00BA7917">
        <w:rPr>
          <w:rFonts w:ascii="宋体" w:eastAsia="宋体" w:hAnsi="宋体"/>
          <w:sz w:val="21"/>
          <w:szCs w:val="21"/>
        </w:rPr>
        <w:t>BB    ③. A</w:t>
      </w:r>
      <w:r w:rsidRPr="00BA7917">
        <w:rPr>
          <w:rFonts w:ascii="宋体" w:eastAsia="宋体" w:hAnsi="宋体"/>
          <w:sz w:val="21"/>
          <w:szCs w:val="21"/>
          <w:vertAlign w:val="subscript"/>
        </w:rPr>
        <w:t>1</w:t>
      </w:r>
      <w:r w:rsidRPr="00BA7917">
        <w:rPr>
          <w:rFonts w:ascii="Times New Roman" w:eastAsia="宋体" w:hAnsi="Times New Roman" w:cs="Times New Roman"/>
          <w:sz w:val="21"/>
          <w:szCs w:val="21"/>
          <w:vertAlign w:val="subscript"/>
        </w:rPr>
        <w:t>​</w:t>
      </w:r>
      <w:r w:rsidRPr="00BA7917">
        <w:rPr>
          <w:rFonts w:ascii="宋体" w:eastAsia="宋体" w:hAnsi="宋体"/>
          <w:sz w:val="21"/>
          <w:szCs w:val="21"/>
        </w:rPr>
        <w:t>A</w:t>
      </w:r>
      <w:r w:rsidRPr="00BA7917">
        <w:rPr>
          <w:rFonts w:ascii="宋体" w:eastAsia="宋体" w:hAnsi="宋体"/>
          <w:sz w:val="21"/>
          <w:szCs w:val="21"/>
          <w:vertAlign w:val="subscript"/>
        </w:rPr>
        <w:t>1</w:t>
      </w:r>
      <w:r w:rsidRPr="00BA7917">
        <w:rPr>
          <w:rFonts w:ascii="Times New Roman" w:eastAsia="宋体" w:hAnsi="Times New Roman" w:cs="Times New Roman"/>
          <w:sz w:val="21"/>
          <w:szCs w:val="21"/>
          <w:vertAlign w:val="subscript"/>
        </w:rPr>
        <w:t>​</w:t>
      </w:r>
      <w:r w:rsidRPr="00BA7917">
        <w:rPr>
          <w:rFonts w:ascii="宋体" w:eastAsia="宋体" w:hAnsi="宋体"/>
          <w:sz w:val="21"/>
          <w:szCs w:val="21"/>
        </w:rPr>
        <w:t>BB    ④. A</w:t>
      </w:r>
      <w:r w:rsidRPr="00BA7917">
        <w:rPr>
          <w:rFonts w:ascii="宋体" w:eastAsia="宋体" w:hAnsi="宋体"/>
          <w:sz w:val="21"/>
          <w:szCs w:val="21"/>
          <w:vertAlign w:val="subscript"/>
        </w:rPr>
        <w:t>1</w:t>
      </w:r>
      <w:r w:rsidRPr="00BA7917">
        <w:rPr>
          <w:rFonts w:ascii="Times New Roman" w:eastAsia="宋体" w:hAnsi="Times New Roman" w:cs="Times New Roman"/>
          <w:sz w:val="21"/>
          <w:szCs w:val="21"/>
        </w:rPr>
        <w:t>​</w:t>
      </w:r>
      <w:r w:rsidRPr="00BA7917">
        <w:rPr>
          <w:rFonts w:ascii="宋体" w:eastAsia="宋体" w:hAnsi="宋体"/>
          <w:sz w:val="21"/>
          <w:szCs w:val="21"/>
        </w:rPr>
        <w:t>A</w:t>
      </w:r>
      <w:r w:rsidRPr="00BA7917">
        <w:rPr>
          <w:rFonts w:ascii="宋体" w:eastAsia="宋体" w:hAnsi="宋体"/>
          <w:sz w:val="21"/>
          <w:szCs w:val="21"/>
          <w:vertAlign w:val="subscript"/>
        </w:rPr>
        <w:t>1</w:t>
      </w:r>
      <w:r w:rsidRPr="00BA7917">
        <w:rPr>
          <w:rFonts w:ascii="Times New Roman" w:eastAsia="宋体" w:hAnsi="Times New Roman" w:cs="Times New Roman"/>
          <w:sz w:val="21"/>
          <w:szCs w:val="21"/>
        </w:rPr>
        <w:t>​</w:t>
      </w:r>
      <w:r w:rsidRPr="00BA7917">
        <w:rPr>
          <w:rFonts w:ascii="宋体" w:eastAsia="宋体" w:hAnsi="宋体"/>
          <w:sz w:val="21"/>
          <w:szCs w:val="21"/>
        </w:rPr>
        <w:t>Bb    ⑤. 7/16</w:t>
      </w:r>
    </w:p>
    <w:p w14:paraId="3717CBED"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【21题答案】</w:t>
      </w:r>
    </w:p>
    <w:p w14:paraId="26F720FC"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【答案】（1）    ①. 复制原点    ②. 终止子    ③. 终止目的基因的转录    </w:t>
      </w:r>
    </w:p>
    <w:p w14:paraId="71B92DDF"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（2）    ①. XhoⅠ    ②. NcoⅠ    </w:t>
      </w:r>
    </w:p>
    <w:p w14:paraId="6821CB68"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 xml:space="preserve">（3）    ①. b    ②. 重组表达载体总长度为5129bp，双酶切后得到3617bp的载体片段和1512bp的目的基因片段；DNA分子越小电泳迁移速率越快，目的基因更小，迁移更远，因此条带b对应目的基因    </w:t>
      </w:r>
    </w:p>
    <w:p w14:paraId="7385374F" w14:textId="77777777" w:rsidR="00BA7917" w:rsidRPr="00BA7917" w:rsidRDefault="00BA7917" w:rsidP="00BA7917">
      <w:pPr>
        <w:snapToGrid w:val="0"/>
        <w:spacing w:after="0" w:line="360" w:lineRule="auto"/>
        <w:rPr>
          <w:rFonts w:ascii="宋体" w:eastAsia="宋体" w:hAnsi="宋体"/>
          <w:sz w:val="21"/>
          <w:szCs w:val="21"/>
        </w:rPr>
      </w:pPr>
      <w:r w:rsidRPr="00BA7917">
        <w:rPr>
          <w:rFonts w:ascii="宋体" w:eastAsia="宋体" w:hAnsi="宋体"/>
          <w:sz w:val="21"/>
          <w:szCs w:val="21"/>
        </w:rPr>
        <w:t>（4）工程菌适应环境后进入快速增殖阶段，菌体数量大量增加，合成的4αGT总量升高</w:t>
      </w:r>
    </w:p>
    <w:p w14:paraId="3CD5CCB6" w14:textId="77777777" w:rsidR="00993FDF" w:rsidRPr="00BA7917" w:rsidRDefault="00993FDF" w:rsidP="006422A8">
      <w:pPr>
        <w:snapToGrid w:val="0"/>
        <w:spacing w:after="0" w:line="360" w:lineRule="auto"/>
        <w:rPr>
          <w:rFonts w:ascii="宋体" w:eastAsia="宋体" w:hAnsi="宋体" w:hint="eastAsia"/>
          <w:sz w:val="21"/>
          <w:szCs w:val="21"/>
        </w:rPr>
      </w:pPr>
    </w:p>
    <w:sectPr w:rsidR="00993FDF" w:rsidRPr="00BA7917" w:rsidSect="006422A8">
      <w:pgSz w:w="11906" w:h="16838"/>
      <w:pgMar w:top="1077"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9E22" w14:textId="77777777" w:rsidR="00146E0C" w:rsidRDefault="00146E0C" w:rsidP="00BA7917">
      <w:pPr>
        <w:spacing w:after="0" w:line="240" w:lineRule="auto"/>
        <w:rPr>
          <w:rFonts w:hint="eastAsia"/>
        </w:rPr>
      </w:pPr>
      <w:r>
        <w:separator/>
      </w:r>
    </w:p>
  </w:endnote>
  <w:endnote w:type="continuationSeparator" w:id="0">
    <w:p w14:paraId="77F0B28A" w14:textId="77777777" w:rsidR="00146E0C" w:rsidRDefault="00146E0C" w:rsidP="00BA791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2B27" w14:textId="77777777" w:rsidR="00146E0C" w:rsidRDefault="00146E0C" w:rsidP="00BA7917">
      <w:pPr>
        <w:spacing w:after="0" w:line="240" w:lineRule="auto"/>
        <w:rPr>
          <w:rFonts w:hint="eastAsia"/>
        </w:rPr>
      </w:pPr>
      <w:r>
        <w:separator/>
      </w:r>
    </w:p>
  </w:footnote>
  <w:footnote w:type="continuationSeparator" w:id="0">
    <w:p w14:paraId="2017B5D2" w14:textId="77777777" w:rsidR="00146E0C" w:rsidRDefault="00146E0C" w:rsidP="00BA791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A8"/>
    <w:rsid w:val="000053E8"/>
    <w:rsid w:val="00023F05"/>
    <w:rsid w:val="00146E0C"/>
    <w:rsid w:val="00403CC3"/>
    <w:rsid w:val="005B50D3"/>
    <w:rsid w:val="006422A8"/>
    <w:rsid w:val="00731FB3"/>
    <w:rsid w:val="00861AFA"/>
    <w:rsid w:val="00993FDF"/>
    <w:rsid w:val="00A104B7"/>
    <w:rsid w:val="00BA7917"/>
    <w:rsid w:val="00DB3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A33FF"/>
  <w15:chartTrackingRefBased/>
  <w15:docId w15:val="{3E60C3E8-638F-420A-A2CC-E91FC11B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2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22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22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22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22A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422A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2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2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22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22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22A8"/>
    <w:rPr>
      <w:rFonts w:cstheme="majorBidi"/>
      <w:color w:val="0F4761" w:themeColor="accent1" w:themeShade="BF"/>
      <w:sz w:val="28"/>
      <w:szCs w:val="28"/>
    </w:rPr>
  </w:style>
  <w:style w:type="character" w:customStyle="1" w:styleId="50">
    <w:name w:val="标题 5 字符"/>
    <w:basedOn w:val="a0"/>
    <w:link w:val="5"/>
    <w:uiPriority w:val="9"/>
    <w:semiHidden/>
    <w:rsid w:val="006422A8"/>
    <w:rPr>
      <w:rFonts w:cstheme="majorBidi"/>
      <w:color w:val="0F4761" w:themeColor="accent1" w:themeShade="BF"/>
      <w:sz w:val="24"/>
    </w:rPr>
  </w:style>
  <w:style w:type="character" w:customStyle="1" w:styleId="60">
    <w:name w:val="标题 6 字符"/>
    <w:basedOn w:val="a0"/>
    <w:link w:val="6"/>
    <w:uiPriority w:val="9"/>
    <w:semiHidden/>
    <w:rsid w:val="006422A8"/>
    <w:rPr>
      <w:rFonts w:cstheme="majorBidi"/>
      <w:b/>
      <w:bCs/>
      <w:color w:val="0F4761" w:themeColor="accent1" w:themeShade="BF"/>
    </w:rPr>
  </w:style>
  <w:style w:type="character" w:customStyle="1" w:styleId="70">
    <w:name w:val="标题 7 字符"/>
    <w:basedOn w:val="a0"/>
    <w:link w:val="7"/>
    <w:uiPriority w:val="9"/>
    <w:semiHidden/>
    <w:rsid w:val="006422A8"/>
    <w:rPr>
      <w:rFonts w:cstheme="majorBidi"/>
      <w:b/>
      <w:bCs/>
      <w:color w:val="595959" w:themeColor="text1" w:themeTint="A6"/>
    </w:rPr>
  </w:style>
  <w:style w:type="character" w:customStyle="1" w:styleId="80">
    <w:name w:val="标题 8 字符"/>
    <w:basedOn w:val="a0"/>
    <w:link w:val="8"/>
    <w:uiPriority w:val="9"/>
    <w:semiHidden/>
    <w:rsid w:val="006422A8"/>
    <w:rPr>
      <w:rFonts w:cstheme="majorBidi"/>
      <w:color w:val="595959" w:themeColor="text1" w:themeTint="A6"/>
    </w:rPr>
  </w:style>
  <w:style w:type="character" w:customStyle="1" w:styleId="90">
    <w:name w:val="标题 9 字符"/>
    <w:basedOn w:val="a0"/>
    <w:link w:val="9"/>
    <w:uiPriority w:val="9"/>
    <w:semiHidden/>
    <w:rsid w:val="006422A8"/>
    <w:rPr>
      <w:rFonts w:eastAsiaTheme="majorEastAsia" w:cstheme="majorBidi"/>
      <w:color w:val="595959" w:themeColor="text1" w:themeTint="A6"/>
    </w:rPr>
  </w:style>
  <w:style w:type="paragraph" w:styleId="a3">
    <w:name w:val="Title"/>
    <w:basedOn w:val="a"/>
    <w:next w:val="a"/>
    <w:link w:val="a4"/>
    <w:uiPriority w:val="10"/>
    <w:qFormat/>
    <w:rsid w:val="00642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2A8"/>
    <w:pPr>
      <w:spacing w:before="160"/>
      <w:jc w:val="center"/>
    </w:pPr>
    <w:rPr>
      <w:i/>
      <w:iCs/>
      <w:color w:val="404040" w:themeColor="text1" w:themeTint="BF"/>
    </w:rPr>
  </w:style>
  <w:style w:type="character" w:customStyle="1" w:styleId="a8">
    <w:name w:val="引用 字符"/>
    <w:basedOn w:val="a0"/>
    <w:link w:val="a7"/>
    <w:uiPriority w:val="29"/>
    <w:rsid w:val="006422A8"/>
    <w:rPr>
      <w:i/>
      <w:iCs/>
      <w:color w:val="404040" w:themeColor="text1" w:themeTint="BF"/>
    </w:rPr>
  </w:style>
  <w:style w:type="paragraph" w:styleId="a9">
    <w:name w:val="List Paragraph"/>
    <w:basedOn w:val="a"/>
    <w:uiPriority w:val="34"/>
    <w:qFormat/>
    <w:rsid w:val="006422A8"/>
    <w:pPr>
      <w:ind w:left="720"/>
      <w:contextualSpacing/>
    </w:pPr>
  </w:style>
  <w:style w:type="character" w:styleId="aa">
    <w:name w:val="Intense Emphasis"/>
    <w:basedOn w:val="a0"/>
    <w:uiPriority w:val="21"/>
    <w:qFormat/>
    <w:rsid w:val="006422A8"/>
    <w:rPr>
      <w:i/>
      <w:iCs/>
      <w:color w:val="0F4761" w:themeColor="accent1" w:themeShade="BF"/>
    </w:rPr>
  </w:style>
  <w:style w:type="paragraph" w:styleId="ab">
    <w:name w:val="Intense Quote"/>
    <w:basedOn w:val="a"/>
    <w:next w:val="a"/>
    <w:link w:val="ac"/>
    <w:uiPriority w:val="30"/>
    <w:qFormat/>
    <w:rsid w:val="00642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22A8"/>
    <w:rPr>
      <w:i/>
      <w:iCs/>
      <w:color w:val="0F4761" w:themeColor="accent1" w:themeShade="BF"/>
    </w:rPr>
  </w:style>
  <w:style w:type="character" w:styleId="ad">
    <w:name w:val="Intense Reference"/>
    <w:basedOn w:val="a0"/>
    <w:uiPriority w:val="32"/>
    <w:qFormat/>
    <w:rsid w:val="006422A8"/>
    <w:rPr>
      <w:b/>
      <w:bCs/>
      <w:smallCaps/>
      <w:color w:val="0F4761" w:themeColor="accent1" w:themeShade="BF"/>
      <w:spacing w:val="5"/>
    </w:rPr>
  </w:style>
  <w:style w:type="paragraph" w:styleId="ae">
    <w:name w:val="header"/>
    <w:basedOn w:val="a"/>
    <w:link w:val="af"/>
    <w:uiPriority w:val="99"/>
    <w:unhideWhenUsed/>
    <w:rsid w:val="00BA791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A7917"/>
    <w:rPr>
      <w:sz w:val="18"/>
      <w:szCs w:val="18"/>
    </w:rPr>
  </w:style>
  <w:style w:type="paragraph" w:styleId="af0">
    <w:name w:val="footer"/>
    <w:basedOn w:val="a"/>
    <w:link w:val="af1"/>
    <w:uiPriority w:val="99"/>
    <w:unhideWhenUsed/>
    <w:rsid w:val="00BA791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A79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2026-06-15T03:32:00Z</dcterms:created>
  <dcterms:modified xsi:type="dcterms:W3CDTF">2026-06-15T06:35:00Z</dcterms:modified>
</cp:coreProperties>
</file>