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BD9A" w14:textId="77777777" w:rsidR="006422A8" w:rsidRPr="006422A8" w:rsidRDefault="006422A8" w:rsidP="006422A8">
      <w:pPr>
        <w:snapToGrid w:val="0"/>
        <w:spacing w:after="0" w:line="360" w:lineRule="auto"/>
        <w:jc w:val="center"/>
        <w:rPr>
          <w:rFonts w:ascii="宋体" w:eastAsia="宋体" w:hAnsi="宋体" w:hint="eastAsia"/>
          <w:b/>
          <w:bCs/>
          <w:sz w:val="32"/>
          <w:szCs w:val="32"/>
        </w:rPr>
      </w:pPr>
      <w:r w:rsidRPr="006422A8">
        <w:rPr>
          <w:rFonts w:ascii="宋体" w:eastAsia="宋体" w:hAnsi="宋体"/>
          <w:b/>
          <w:bCs/>
          <w:sz w:val="32"/>
          <w:szCs w:val="32"/>
        </w:rPr>
        <w:t>河南省2026年普通高中学业水平选择性考试</w:t>
      </w:r>
    </w:p>
    <w:p w14:paraId="0A348D02" w14:textId="494D6121" w:rsidR="006422A8" w:rsidRPr="006422A8" w:rsidRDefault="006422A8" w:rsidP="006422A8">
      <w:pPr>
        <w:snapToGrid w:val="0"/>
        <w:spacing w:after="0" w:line="360" w:lineRule="auto"/>
        <w:jc w:val="center"/>
        <w:rPr>
          <w:rFonts w:ascii="宋体" w:eastAsia="宋体" w:hAnsi="宋体" w:hint="eastAsia"/>
          <w:sz w:val="32"/>
          <w:szCs w:val="32"/>
        </w:rPr>
      </w:pPr>
      <w:r w:rsidRPr="006422A8">
        <w:rPr>
          <w:rFonts w:ascii="宋体" w:eastAsia="宋体" w:hAnsi="宋体"/>
          <w:b/>
          <w:bCs/>
          <w:sz w:val="32"/>
          <w:szCs w:val="32"/>
        </w:rPr>
        <w:t>生物学</w:t>
      </w:r>
    </w:p>
    <w:p w14:paraId="1D124112"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b/>
          <w:sz w:val="21"/>
          <w:szCs w:val="21"/>
        </w:rPr>
        <w:t>一、选择题：本题共16小题，每小题3分，共48分。在每小题给出的四个选项中，只有一项是符合题目要求的。</w:t>
      </w:r>
    </w:p>
    <w:p w14:paraId="605723FB" w14:textId="2EBDD0B8"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 科学合理的饮食结构和饮食习惯有助于维持机体健康。下列叙述错误的是</w:t>
      </w:r>
    </w:p>
    <w:p w14:paraId="0A0C493A"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合理摄入奶类有助于维持骨骼健康</w:t>
      </w:r>
    </w:p>
    <w:p w14:paraId="1461DEE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合理摄入蔬菜有助于维持肠道健康</w:t>
      </w:r>
    </w:p>
    <w:p w14:paraId="09B143E6"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摄入未煮熟的肉蛋类食物有助于蛋白质的消化吸收</w:t>
      </w:r>
    </w:p>
    <w:p w14:paraId="70868B5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摄入未精加工的谷薯类食物有助于维持血糖的平衡</w:t>
      </w:r>
    </w:p>
    <w:p w14:paraId="749BAE8A" w14:textId="42FCF55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2. 利用细胞融合技术将小鼠骨髓瘤细胞和烟草叶肉细胞融合，拟通过观察细胞器确认杂种细胞，</w:t>
      </w:r>
      <w:proofErr w:type="gramStart"/>
      <w:r w:rsidRPr="006422A8">
        <w:rPr>
          <w:rFonts w:ascii="宋体" w:eastAsia="宋体" w:hAnsi="宋体"/>
          <w:sz w:val="21"/>
          <w:szCs w:val="21"/>
        </w:rPr>
        <w:t>下列能</w:t>
      </w:r>
      <w:proofErr w:type="gramEnd"/>
      <w:r w:rsidRPr="006422A8">
        <w:rPr>
          <w:rFonts w:ascii="宋体" w:eastAsia="宋体" w:hAnsi="宋体"/>
          <w:sz w:val="21"/>
          <w:szCs w:val="21"/>
        </w:rPr>
        <w:t>作为确认依据的细胞器组合是</w:t>
      </w:r>
    </w:p>
    <w:p w14:paraId="1383D7C0" w14:textId="4D481F2B"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线粒体和液泡</w:t>
      </w:r>
      <w:r>
        <w:rPr>
          <w:rFonts w:ascii="宋体" w:eastAsia="宋体" w:hAnsi="宋体" w:hint="eastAsia"/>
          <w:sz w:val="21"/>
          <w:szCs w:val="21"/>
        </w:rPr>
        <w:t xml:space="preserve">                              </w:t>
      </w:r>
      <w:r w:rsidRPr="006422A8">
        <w:rPr>
          <w:rFonts w:ascii="宋体" w:eastAsia="宋体" w:hAnsi="宋体"/>
          <w:sz w:val="21"/>
          <w:szCs w:val="21"/>
        </w:rPr>
        <w:t>B. 叶绿体和中心体</w:t>
      </w:r>
    </w:p>
    <w:p w14:paraId="43F89EB7" w14:textId="35D519CC"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叶绿体和线粒体</w:t>
      </w:r>
      <w:r>
        <w:rPr>
          <w:rFonts w:ascii="宋体" w:eastAsia="宋体" w:hAnsi="宋体" w:hint="eastAsia"/>
          <w:sz w:val="21"/>
          <w:szCs w:val="21"/>
        </w:rPr>
        <w:t xml:space="preserve">                            </w:t>
      </w:r>
      <w:r w:rsidRPr="006422A8">
        <w:rPr>
          <w:rFonts w:ascii="宋体" w:eastAsia="宋体" w:hAnsi="宋体"/>
          <w:sz w:val="21"/>
          <w:szCs w:val="21"/>
        </w:rPr>
        <w:t>D. 内质网和高尔基体</w:t>
      </w:r>
    </w:p>
    <w:p w14:paraId="33EDB4A3" w14:textId="7D5CE3EB"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3. 在细胞培养液中加入某大分子荧光染料，细胞膜上先出现荧光，一段时间后，胞内逐渐出现多个荧光小泡。下列叙述错误的是</w:t>
      </w:r>
    </w:p>
    <w:p w14:paraId="4137A91B" w14:textId="7ED05FF1"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小泡的形成与膜流动性有关</w:t>
      </w:r>
      <w:r>
        <w:rPr>
          <w:rFonts w:ascii="宋体" w:eastAsia="宋体" w:hAnsi="宋体" w:hint="eastAsia"/>
          <w:sz w:val="21"/>
          <w:szCs w:val="21"/>
        </w:rPr>
        <w:t xml:space="preserve">                  </w:t>
      </w:r>
      <w:r w:rsidRPr="006422A8">
        <w:rPr>
          <w:rFonts w:ascii="宋体" w:eastAsia="宋体" w:hAnsi="宋体"/>
          <w:sz w:val="21"/>
          <w:szCs w:val="21"/>
        </w:rPr>
        <w:t>B. 小泡的形成过程无需消耗能量</w:t>
      </w:r>
    </w:p>
    <w:p w14:paraId="0F5F4D20" w14:textId="566482F1"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小泡的运输与细胞骨架相关</w:t>
      </w:r>
      <w:r>
        <w:rPr>
          <w:rFonts w:ascii="宋体" w:eastAsia="宋体" w:hAnsi="宋体" w:hint="eastAsia"/>
          <w:sz w:val="21"/>
          <w:szCs w:val="21"/>
        </w:rPr>
        <w:t xml:space="preserve">                  </w:t>
      </w:r>
      <w:r w:rsidRPr="006422A8">
        <w:rPr>
          <w:rFonts w:ascii="宋体" w:eastAsia="宋体" w:hAnsi="宋体"/>
          <w:sz w:val="21"/>
          <w:szCs w:val="21"/>
        </w:rPr>
        <w:t>D. 小泡的形成速率受温度的影响</w:t>
      </w:r>
    </w:p>
    <w:p w14:paraId="561E6FB5" w14:textId="3557595F"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noProof/>
          <w:sz w:val="21"/>
          <w:szCs w:val="21"/>
        </w:rPr>
        <w:drawing>
          <wp:anchor distT="0" distB="0" distL="114300" distR="114300" simplePos="0" relativeHeight="251658240" behindDoc="0" locked="0" layoutInCell="1" allowOverlap="1" wp14:anchorId="04147B4D" wp14:editId="31943931">
            <wp:simplePos x="0" y="0"/>
            <wp:positionH relativeFrom="column">
              <wp:posOffset>4589991</wp:posOffset>
            </wp:positionH>
            <wp:positionV relativeFrom="paragraph">
              <wp:posOffset>323426</wp:posOffset>
            </wp:positionV>
            <wp:extent cx="1346200" cy="1138790"/>
            <wp:effectExtent l="0" t="0" r="6350" b="4445"/>
            <wp:wrapSquare wrapText="bothSides"/>
            <wp:docPr id="984882724" name="图片 12"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82724" name="图片 12" descr="高中生物掌上资源社区  http://www.fzlyt.c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6200" cy="1138790"/>
                    </a:xfrm>
                    <a:prstGeom prst="rect">
                      <a:avLst/>
                    </a:prstGeom>
                    <a:noFill/>
                    <a:ln>
                      <a:noFill/>
                    </a:ln>
                  </pic:spPr>
                </pic:pic>
              </a:graphicData>
            </a:graphic>
          </wp:anchor>
        </w:drawing>
      </w:r>
      <w:r w:rsidRPr="006422A8">
        <w:rPr>
          <w:rFonts w:ascii="宋体" w:eastAsia="宋体" w:hAnsi="宋体"/>
          <w:sz w:val="21"/>
          <w:szCs w:val="21"/>
        </w:rPr>
        <w:t>4. 为探究酵母菌的呼吸作用，研究人员将注满酵母菌和葡萄糖混合液的小管倒置于大管中，并对大管的液面进行油封处理，装置如图所示，液面高度不再变化时终止实验。下列推断错误的是</w:t>
      </w:r>
    </w:p>
    <w:p w14:paraId="16A4CD67"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实验前期，葡萄糖可彻底氧化分解并产生CO</w:t>
      </w:r>
      <w:r w:rsidRPr="006422A8">
        <w:rPr>
          <w:rFonts w:ascii="宋体" w:eastAsia="宋体" w:hAnsi="宋体"/>
          <w:sz w:val="21"/>
          <w:szCs w:val="21"/>
          <w:vertAlign w:val="subscript"/>
        </w:rPr>
        <w:t>2</w:t>
      </w:r>
      <w:r w:rsidRPr="006422A8">
        <w:rPr>
          <w:rFonts w:ascii="宋体" w:eastAsia="宋体" w:hAnsi="宋体"/>
          <w:sz w:val="21"/>
          <w:szCs w:val="21"/>
        </w:rPr>
        <w:t>和H</w:t>
      </w:r>
      <w:r w:rsidRPr="006422A8">
        <w:rPr>
          <w:rFonts w:ascii="宋体" w:eastAsia="宋体" w:hAnsi="宋体"/>
          <w:sz w:val="21"/>
          <w:szCs w:val="21"/>
          <w:vertAlign w:val="subscript"/>
        </w:rPr>
        <w:t>2</w:t>
      </w:r>
      <w:r w:rsidRPr="006422A8">
        <w:rPr>
          <w:rFonts w:ascii="宋体" w:eastAsia="宋体" w:hAnsi="宋体"/>
          <w:sz w:val="21"/>
          <w:szCs w:val="21"/>
        </w:rPr>
        <w:t>O</w:t>
      </w:r>
    </w:p>
    <w:p w14:paraId="4B68989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实验过程中，液面高度的变化速率和液体温度可发生改变</w:t>
      </w:r>
    </w:p>
    <w:p w14:paraId="06B2F78F" w14:textId="43C1A91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实验后期，管内液体与酸性重铬酸钾溶液可发生颜色反应</w:t>
      </w:r>
    </w:p>
    <w:p w14:paraId="1ACFD17D" w14:textId="377F2D82"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实验结束后，大管内的液面降低，小管内的液面升高</w:t>
      </w:r>
    </w:p>
    <w:p w14:paraId="0AEFB36C" w14:textId="25019604" w:rsidR="006422A8" w:rsidRPr="006422A8" w:rsidRDefault="00731FB3" w:rsidP="006422A8">
      <w:pPr>
        <w:snapToGrid w:val="0"/>
        <w:spacing w:after="0" w:line="360" w:lineRule="auto"/>
        <w:rPr>
          <w:rFonts w:ascii="宋体" w:eastAsia="宋体" w:hAnsi="宋体" w:hint="eastAsia"/>
          <w:sz w:val="21"/>
          <w:szCs w:val="21"/>
        </w:rPr>
      </w:pPr>
      <w:r w:rsidRPr="006422A8">
        <w:rPr>
          <w:rFonts w:ascii="宋体" w:eastAsia="宋体" w:hAnsi="宋体"/>
          <w:noProof/>
          <w:sz w:val="21"/>
          <w:szCs w:val="21"/>
        </w:rPr>
        <w:drawing>
          <wp:anchor distT="0" distB="0" distL="114300" distR="114300" simplePos="0" relativeHeight="251659264" behindDoc="0" locked="0" layoutInCell="1" allowOverlap="1" wp14:anchorId="20CAEB40" wp14:editId="46138EC7">
            <wp:simplePos x="0" y="0"/>
            <wp:positionH relativeFrom="margin">
              <wp:align>right</wp:align>
            </wp:positionH>
            <wp:positionV relativeFrom="paragraph">
              <wp:posOffset>1270</wp:posOffset>
            </wp:positionV>
            <wp:extent cx="1887855" cy="1656080"/>
            <wp:effectExtent l="0" t="0" r="0" b="1270"/>
            <wp:wrapSquare wrapText="bothSides"/>
            <wp:docPr id="970773829" name="图片 11"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73829" name="图片 11" descr="高中生物掌上资源社区  http://www.fzlyt.cn"/>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887855" cy="1656080"/>
                    </a:xfrm>
                    <a:prstGeom prst="rect">
                      <a:avLst/>
                    </a:prstGeom>
                    <a:noFill/>
                    <a:ln>
                      <a:noFill/>
                    </a:ln>
                  </pic:spPr>
                </pic:pic>
              </a:graphicData>
            </a:graphic>
          </wp:anchor>
        </w:drawing>
      </w:r>
      <w:r w:rsidR="006422A8" w:rsidRPr="006422A8">
        <w:rPr>
          <w:rFonts w:ascii="宋体" w:eastAsia="宋体" w:hAnsi="宋体"/>
          <w:sz w:val="21"/>
          <w:szCs w:val="21"/>
        </w:rPr>
        <w:t>5. M是细胞周期的关键调节因子，参与调控染色质凝集、纺锤体组装及核膜破裂。细胞周期中染色体和DNA的数量变化如图所示。M发挥上述作用的阶段是</w:t>
      </w:r>
    </w:p>
    <w:p w14:paraId="28C2F420" w14:textId="28BF6BC0"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Ⅰ</w:t>
      </w:r>
      <w:r>
        <w:rPr>
          <w:rFonts w:ascii="宋体" w:eastAsia="宋体" w:hAnsi="宋体" w:hint="eastAsia"/>
          <w:sz w:val="21"/>
          <w:szCs w:val="21"/>
        </w:rPr>
        <w:t xml:space="preserve">    </w:t>
      </w:r>
      <w:r w:rsidRPr="006422A8">
        <w:rPr>
          <w:rFonts w:ascii="宋体" w:eastAsia="宋体" w:hAnsi="宋体"/>
          <w:sz w:val="21"/>
          <w:szCs w:val="21"/>
        </w:rPr>
        <w:t>B. Ⅱ</w:t>
      </w:r>
      <w:r>
        <w:rPr>
          <w:rFonts w:ascii="宋体" w:eastAsia="宋体" w:hAnsi="宋体" w:hint="eastAsia"/>
          <w:sz w:val="21"/>
          <w:szCs w:val="21"/>
        </w:rPr>
        <w:t xml:space="preserve">    </w:t>
      </w:r>
      <w:r w:rsidRPr="006422A8">
        <w:rPr>
          <w:rFonts w:ascii="宋体" w:eastAsia="宋体" w:hAnsi="宋体"/>
          <w:sz w:val="21"/>
          <w:szCs w:val="21"/>
        </w:rPr>
        <w:t>C. Ⅲ</w:t>
      </w:r>
      <w:r>
        <w:rPr>
          <w:rFonts w:ascii="宋体" w:eastAsia="宋体" w:hAnsi="宋体" w:hint="eastAsia"/>
          <w:sz w:val="21"/>
          <w:szCs w:val="21"/>
        </w:rPr>
        <w:t xml:space="preserve">    </w:t>
      </w:r>
      <w:r w:rsidRPr="006422A8">
        <w:rPr>
          <w:rFonts w:ascii="宋体" w:eastAsia="宋体" w:hAnsi="宋体"/>
          <w:sz w:val="21"/>
          <w:szCs w:val="21"/>
        </w:rPr>
        <w:t>D. Ⅳ</w:t>
      </w:r>
    </w:p>
    <w:p w14:paraId="5A1C4AD0" w14:textId="6659705A"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6. 某细菌在高温环境下依然能够进行DNA的复制。下列叙述正确的是</w:t>
      </w:r>
    </w:p>
    <w:p w14:paraId="0A6EE994"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该菌体内DNA复制时，不需要解旋酶的参与</w:t>
      </w:r>
    </w:p>
    <w:p w14:paraId="5C038857"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该菌DNA复制时，母链从5'端到3'端被阅读</w:t>
      </w:r>
    </w:p>
    <w:p w14:paraId="0E924694"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该菌DNA聚合酶在高温下仍能保持活性，催化子链的延伸</w:t>
      </w:r>
    </w:p>
    <w:p w14:paraId="1CAA4E7F"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该菌DNA复制系统耐高温特性与氢键有关，与二硫键无关</w:t>
      </w:r>
    </w:p>
    <w:p w14:paraId="4C92107D" w14:textId="10381406"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7. 青藏高原是生物适应性进化的天然实验室。</w:t>
      </w:r>
      <w:proofErr w:type="gramStart"/>
      <w:r w:rsidRPr="006422A8">
        <w:rPr>
          <w:rFonts w:ascii="宋体" w:eastAsia="宋体" w:hAnsi="宋体"/>
          <w:sz w:val="21"/>
          <w:szCs w:val="21"/>
        </w:rPr>
        <w:t>棕颈雪雀生活</w:t>
      </w:r>
      <w:proofErr w:type="gramEnd"/>
      <w:r w:rsidRPr="006422A8">
        <w:rPr>
          <w:rFonts w:ascii="宋体" w:eastAsia="宋体" w:hAnsi="宋体"/>
          <w:sz w:val="21"/>
          <w:szCs w:val="21"/>
        </w:rPr>
        <w:t>在高海拔地区，与生活在低海拔地区的树麻雀有共同祖先。与树麻雀相比，</w:t>
      </w:r>
      <w:proofErr w:type="gramStart"/>
      <w:r w:rsidRPr="006422A8">
        <w:rPr>
          <w:rFonts w:ascii="宋体" w:eastAsia="宋体" w:hAnsi="宋体"/>
          <w:sz w:val="21"/>
          <w:szCs w:val="21"/>
        </w:rPr>
        <w:t>棕颈雪雀</w:t>
      </w:r>
      <w:proofErr w:type="gramEnd"/>
      <w:r w:rsidRPr="006422A8">
        <w:rPr>
          <w:rFonts w:ascii="宋体" w:eastAsia="宋体" w:hAnsi="宋体"/>
          <w:sz w:val="21"/>
          <w:szCs w:val="21"/>
        </w:rPr>
        <w:t>的心脏毛细血管密度（I值）更高，更适应低氧环境。下列叙述</w:t>
      </w:r>
      <w:r w:rsidRPr="006422A8">
        <w:rPr>
          <w:rFonts w:ascii="宋体" w:eastAsia="宋体" w:hAnsi="宋体"/>
          <w:sz w:val="21"/>
          <w:szCs w:val="21"/>
        </w:rPr>
        <w:lastRenderedPageBreak/>
        <w:t>正确的是</w:t>
      </w:r>
    </w:p>
    <w:p w14:paraId="1A8F67A6"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棕颈雪雀和树麻雀的全部等位基因构成了一个种群基因库</w:t>
      </w:r>
    </w:p>
    <w:p w14:paraId="0A8815C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棕颈雪雀与树麻雀在物种分化的过程中遗传差异不会变大</w:t>
      </w:r>
    </w:p>
    <w:p w14:paraId="21B888A1"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棕颈雪雀在进化过程中不会出现导致Ⅰ值变低的可遗传变异</w:t>
      </w:r>
    </w:p>
    <w:p w14:paraId="3F5E3C57"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自然选择使棕颈雪雀种群中适应高海拔环境基因的频率升高</w:t>
      </w:r>
    </w:p>
    <w:p w14:paraId="1D3DA3C2" w14:textId="5264F029"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8. 神经—体液—免疫调节网络是机体维持稳态的主要调节机制。下列叙述错误的是</w:t>
      </w:r>
    </w:p>
    <w:p w14:paraId="60C00E4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该调节网络的正常运行是机体进行正常生命活动的必要条件</w:t>
      </w:r>
    </w:p>
    <w:p w14:paraId="42EFF070"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交感神经兴奋可促使肾上腺髓质分泌肾上腺素，使血糖升高</w:t>
      </w:r>
    </w:p>
    <w:p w14:paraId="09E7D933"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辅助性T细胞可以通过分泌细胞因子调节相应细胞的代谢活动</w:t>
      </w:r>
    </w:p>
    <w:p w14:paraId="1E842B35"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副交感神经兴奋使支气管扩张，从而加重过敏引起的哮喘症状</w:t>
      </w:r>
    </w:p>
    <w:p w14:paraId="4F7A5423" w14:textId="055E47C3"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9. 神经元外K</w:t>
      </w:r>
      <w:r w:rsidRPr="006422A8">
        <w:rPr>
          <w:rFonts w:ascii="宋体" w:eastAsia="宋体" w:hAnsi="宋体"/>
          <w:sz w:val="21"/>
          <w:szCs w:val="21"/>
          <w:vertAlign w:val="superscript"/>
        </w:rPr>
        <w:t>+</w:t>
      </w:r>
      <w:r w:rsidRPr="006422A8">
        <w:rPr>
          <w:rFonts w:ascii="宋体" w:eastAsia="宋体" w:hAnsi="宋体"/>
          <w:sz w:val="21"/>
          <w:szCs w:val="21"/>
        </w:rPr>
        <w:t>或谷氨酸（神经递质）积累过多使神经元易过度兴奋。星形胶质细胞是一种神经胶质细胞，能够摄取神经元外多余的K</w:t>
      </w:r>
      <w:r w:rsidRPr="006422A8">
        <w:rPr>
          <w:rFonts w:ascii="宋体" w:eastAsia="宋体" w:hAnsi="宋体"/>
          <w:sz w:val="21"/>
          <w:szCs w:val="21"/>
          <w:vertAlign w:val="superscript"/>
        </w:rPr>
        <w:t>+</w:t>
      </w:r>
      <w:r w:rsidRPr="006422A8">
        <w:rPr>
          <w:rFonts w:ascii="宋体" w:eastAsia="宋体" w:hAnsi="宋体"/>
          <w:sz w:val="21"/>
          <w:szCs w:val="21"/>
        </w:rPr>
        <w:t>和谷氨酸。下列叙述错误的是</w:t>
      </w:r>
    </w:p>
    <w:p w14:paraId="22FAB24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神经元上同时存在运输K</w:t>
      </w:r>
      <w:r w:rsidRPr="006422A8">
        <w:rPr>
          <w:rFonts w:ascii="宋体" w:eastAsia="宋体" w:hAnsi="宋体"/>
          <w:sz w:val="21"/>
          <w:szCs w:val="21"/>
          <w:vertAlign w:val="superscript"/>
        </w:rPr>
        <w:t>+</w:t>
      </w:r>
      <w:r w:rsidRPr="006422A8">
        <w:rPr>
          <w:rFonts w:ascii="宋体" w:eastAsia="宋体" w:hAnsi="宋体"/>
          <w:sz w:val="21"/>
          <w:szCs w:val="21"/>
        </w:rPr>
        <w:t>的通道蛋白和载体蛋白</w:t>
      </w:r>
    </w:p>
    <w:p w14:paraId="06965FC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星形胶质细胞能够防止神经元过度兴奋，以起到保护作用</w:t>
      </w:r>
    </w:p>
    <w:p w14:paraId="51E442A8"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若星形胶质细胞摄取谷氨酸的能力下降，突触后膜静息电位的绝对值增大</w:t>
      </w:r>
    </w:p>
    <w:p w14:paraId="3CDE152D"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星形胶质细胞可通过改变神经元内外的离子分布和膜通透性影响兴奋传递</w:t>
      </w:r>
    </w:p>
    <w:p w14:paraId="2EDF39A3" w14:textId="0CF3C8C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10. 赤霉素和脱落酸处理对高休眠基因型（不易萌发）和低休眠基因型小麦种子萌发的影响如图所示。下列叙述正确的是</w:t>
      </w:r>
    </w:p>
    <w:p w14:paraId="44B2F755" w14:textId="1C0425CC" w:rsidR="006422A8" w:rsidRPr="006422A8" w:rsidRDefault="006422A8" w:rsidP="006422A8">
      <w:pPr>
        <w:snapToGrid w:val="0"/>
        <w:spacing w:after="0" w:line="360" w:lineRule="auto"/>
        <w:jc w:val="center"/>
        <w:rPr>
          <w:rFonts w:ascii="宋体" w:eastAsia="宋体" w:hAnsi="宋体" w:hint="eastAsia"/>
          <w:sz w:val="21"/>
          <w:szCs w:val="21"/>
        </w:rPr>
      </w:pPr>
      <w:r w:rsidRPr="006422A8">
        <w:rPr>
          <w:rFonts w:ascii="宋体" w:eastAsia="宋体" w:hAnsi="宋体"/>
          <w:noProof/>
          <w:sz w:val="21"/>
          <w:szCs w:val="21"/>
        </w:rPr>
        <w:drawing>
          <wp:inline distT="0" distB="0" distL="0" distR="0" wp14:anchorId="23AFCB85" wp14:editId="6C9A14E6">
            <wp:extent cx="3589443" cy="1295588"/>
            <wp:effectExtent l="0" t="0" r="0" b="0"/>
            <wp:docPr id="1114959936" name="图片 10"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59936" name="图片 10" descr="高中生物掌上资源社区  http://www.fzlyt.c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4456" cy="1301007"/>
                    </a:xfrm>
                    <a:prstGeom prst="rect">
                      <a:avLst/>
                    </a:prstGeom>
                    <a:noFill/>
                    <a:ln>
                      <a:noFill/>
                    </a:ln>
                  </pic:spPr>
                </pic:pic>
              </a:graphicData>
            </a:graphic>
          </wp:inline>
        </w:drawing>
      </w:r>
    </w:p>
    <w:p w14:paraId="20C75EE8"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甲为低休眠基因型小麦，乙为高休眠基因型小麦</w:t>
      </w:r>
    </w:p>
    <w:p w14:paraId="1B90BAC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赤霉素处理可维持休眠，脱落酸处理可解除休眠</w:t>
      </w:r>
    </w:p>
    <w:p w14:paraId="1A595B1A"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赤霉素和脱落酸处理不会导致种子内源激素含量的改变</w:t>
      </w:r>
    </w:p>
    <w:p w14:paraId="7108B7E1"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激素处理对小麦种子萌发率的影响依赖于小麦的基因型</w:t>
      </w:r>
    </w:p>
    <w:p w14:paraId="76831EDB" w14:textId="7F6A31F6"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11. 黄河中下游某湿地自然保护区建立若干年后，生态环境得到显著改善，生物种类增多，越冬大天鹅数量从几百只增至一万余只。下列叙述正确的是</w:t>
      </w:r>
    </w:p>
    <w:p w14:paraId="1F43BBF6"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大天鹅迁徙表明群落的物种组成和空间结构会发生季节性改变</w:t>
      </w:r>
    </w:p>
    <w:p w14:paraId="048E7E5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保护区内大天鹅种群数量的增长不受资源、空间等方面的限制</w:t>
      </w:r>
    </w:p>
    <w:p w14:paraId="6991D5BA"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该保护措施属于易地保护，可通过人工繁育增加大天鹅种群数量</w:t>
      </w:r>
    </w:p>
    <w:p w14:paraId="1AC11FA8"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湿地生态系统的抵抗力稳定性取决于大天鹅这一优势物种的数量</w:t>
      </w:r>
    </w:p>
    <w:p w14:paraId="7DE836C3" w14:textId="280BA8FF"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12. 某废弃矿区采用土壤修复及耐污植物种植等措施进行生态修复后，土壤结构和肥力得到改善，植被群落恢复，形成了稳定的生态系统。下列叙述错误的是</w:t>
      </w:r>
    </w:p>
    <w:p w14:paraId="5089C2A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lastRenderedPageBreak/>
        <w:t>A. 首选本土植物作为耐污植物，并注重耐污植物的多样性</w:t>
      </w:r>
    </w:p>
    <w:p w14:paraId="4FFDB5EB"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该恢复过程体现了生物群落与无机环境之间的相互作用</w:t>
      </w:r>
    </w:p>
    <w:p w14:paraId="5338E11F"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恢复后的生态系统收支平衡，物质和能量的输入与输出保持恒定</w:t>
      </w:r>
    </w:p>
    <w:p w14:paraId="4821398E"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在生态修复过程中，人为措施使群落演替速度加快、营养结构更复杂</w:t>
      </w:r>
    </w:p>
    <w:p w14:paraId="3DA9C784" w14:textId="625F1793"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13. 胰蛋白酶可水解精氨酸与下一位氨基酸（脯氨酸除外）之间的肽键。抗体甲的第27、96位均为精氨酸。通过蛋白质工程将第27位替换为苯丙氨酸，第97位替换为脯氨酸。改造后的甲不被胰蛋白酶水解，并保持抗体活性。下列叙述错误的是</w:t>
      </w:r>
    </w:p>
    <w:p w14:paraId="3557DF0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甲的设计改造需要遵循遗传信息传递的一般规律</w:t>
      </w:r>
    </w:p>
    <w:p w14:paraId="07131138"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胰蛋白酶不能水解改造后的甲，体现了酶的专一性</w:t>
      </w:r>
    </w:p>
    <w:p w14:paraId="01883B62"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第96位氨基酸未被替换的原因可能是该位点与抗体功能相关</w:t>
      </w:r>
    </w:p>
    <w:p w14:paraId="625ACE41"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由于密码子的简并性，改造后编码甲的基因序列不一定改变</w:t>
      </w:r>
    </w:p>
    <w:p w14:paraId="4521359E" w14:textId="0C15256D"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noProof/>
          <w:sz w:val="21"/>
          <w:szCs w:val="21"/>
        </w:rPr>
        <w:drawing>
          <wp:anchor distT="0" distB="0" distL="114300" distR="114300" simplePos="0" relativeHeight="251660288" behindDoc="0" locked="0" layoutInCell="1" allowOverlap="1" wp14:anchorId="2A1F7BEB" wp14:editId="739ECC94">
            <wp:simplePos x="0" y="0"/>
            <wp:positionH relativeFrom="margin">
              <wp:align>right</wp:align>
            </wp:positionH>
            <wp:positionV relativeFrom="paragraph">
              <wp:posOffset>5715</wp:posOffset>
            </wp:positionV>
            <wp:extent cx="2258060" cy="1752600"/>
            <wp:effectExtent l="0" t="0" r="8890" b="0"/>
            <wp:wrapSquare wrapText="bothSides"/>
            <wp:docPr id="1848387865" name="图片 9"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87865" name="图片 9" descr="高中生物掌上资源社区  http://www.fzlyt.c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806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2A8">
        <w:rPr>
          <w:rFonts w:ascii="宋体" w:eastAsia="宋体" w:hAnsi="宋体"/>
          <w:sz w:val="21"/>
          <w:szCs w:val="21"/>
        </w:rPr>
        <w:t>14. 植物细胞工程在生产实践中有着广泛的应用，技术选择的决策流程如图所示。甲、乙、丙、丁所代表的</w:t>
      </w:r>
      <w:proofErr w:type="gramStart"/>
      <w:r w:rsidRPr="006422A8">
        <w:rPr>
          <w:rFonts w:ascii="宋体" w:eastAsia="宋体" w:hAnsi="宋体"/>
          <w:sz w:val="21"/>
          <w:szCs w:val="21"/>
        </w:rPr>
        <w:t>最适技术</w:t>
      </w:r>
      <w:proofErr w:type="gramEnd"/>
      <w:r w:rsidRPr="006422A8">
        <w:rPr>
          <w:rFonts w:ascii="宋体" w:eastAsia="宋体" w:hAnsi="宋体"/>
          <w:sz w:val="21"/>
          <w:szCs w:val="21"/>
        </w:rPr>
        <w:t>依次为</w:t>
      </w:r>
    </w:p>
    <w:p w14:paraId="2612C7DD"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A. 植物细胞培养、快速繁殖、杂交+单倍体育种、体细胞杂交</w:t>
      </w:r>
    </w:p>
    <w:p w14:paraId="398A3E7B"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B. 快速繁殖、植物细胞培养、体细胞杂交、杂交+单倍体育种</w:t>
      </w:r>
    </w:p>
    <w:p w14:paraId="078BBC52"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C. 快速繁殖、杂交+单倍体育种、植物细胞培养、体细胞杂交</w:t>
      </w:r>
    </w:p>
    <w:p w14:paraId="16C43BC8"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D. 植物细胞培养、体细胞杂交、快速繁殖、杂交+单倍体育种</w:t>
      </w:r>
    </w:p>
    <w:p w14:paraId="01361EA8" w14:textId="4149DFFA"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15. 番木瓜有雌株（XX）、雄株（XY）和雌雄同株（</w:t>
      </w:r>
      <w:proofErr w:type="spellStart"/>
      <w:r w:rsidRPr="006422A8">
        <w:rPr>
          <w:rFonts w:ascii="宋体" w:eastAsia="宋体" w:hAnsi="宋体"/>
          <w:sz w:val="21"/>
          <w:szCs w:val="21"/>
        </w:rPr>
        <w:t>XY</w:t>
      </w:r>
      <w:r w:rsidRPr="006422A8">
        <w:rPr>
          <w:rFonts w:ascii="宋体" w:eastAsia="宋体" w:hAnsi="宋体"/>
          <w:sz w:val="21"/>
          <w:szCs w:val="21"/>
          <w:vertAlign w:val="superscript"/>
        </w:rPr>
        <w:t>h</w:t>
      </w:r>
      <w:proofErr w:type="spellEnd"/>
      <w:r w:rsidRPr="006422A8">
        <w:rPr>
          <w:rFonts w:ascii="宋体" w:eastAsia="宋体" w:hAnsi="宋体"/>
          <w:sz w:val="21"/>
          <w:szCs w:val="21"/>
        </w:rPr>
        <w:t>）三种类型，</w:t>
      </w:r>
      <w:proofErr w:type="spellStart"/>
      <w:r w:rsidRPr="006422A8">
        <w:rPr>
          <w:rFonts w:ascii="宋体" w:eastAsia="宋体" w:hAnsi="宋体"/>
          <w:sz w:val="21"/>
          <w:szCs w:val="21"/>
        </w:rPr>
        <w:t>XY</w:t>
      </w:r>
      <w:r w:rsidRPr="006422A8">
        <w:rPr>
          <w:rFonts w:ascii="宋体" w:eastAsia="宋体" w:hAnsi="宋体"/>
          <w:sz w:val="21"/>
          <w:szCs w:val="21"/>
          <w:vertAlign w:val="superscript"/>
        </w:rPr>
        <w:t>h</w:t>
      </w:r>
      <w:proofErr w:type="spellEnd"/>
      <w:r w:rsidRPr="006422A8">
        <w:rPr>
          <w:rFonts w:ascii="宋体" w:eastAsia="宋体" w:hAnsi="宋体"/>
          <w:sz w:val="21"/>
          <w:szCs w:val="21"/>
        </w:rPr>
        <w:t>型可自花传粉也可异花传粉，</w:t>
      </w:r>
      <w:proofErr w:type="spellStart"/>
      <w:r w:rsidRPr="006422A8">
        <w:rPr>
          <w:rFonts w:ascii="宋体" w:eastAsia="宋体" w:hAnsi="宋体"/>
          <w:sz w:val="21"/>
          <w:szCs w:val="21"/>
        </w:rPr>
        <w:t>Y</w:t>
      </w:r>
      <w:r w:rsidRPr="006422A8">
        <w:rPr>
          <w:rFonts w:ascii="宋体" w:eastAsia="宋体" w:hAnsi="宋体"/>
          <w:sz w:val="21"/>
          <w:szCs w:val="21"/>
          <w:vertAlign w:val="superscript"/>
        </w:rPr>
        <w:t>h</w:t>
      </w:r>
      <w:r w:rsidRPr="006422A8">
        <w:rPr>
          <w:rFonts w:ascii="宋体" w:eastAsia="宋体" w:hAnsi="宋体"/>
          <w:sz w:val="21"/>
          <w:szCs w:val="21"/>
        </w:rPr>
        <w:t>Y</w:t>
      </w:r>
      <w:r w:rsidRPr="006422A8">
        <w:rPr>
          <w:rFonts w:ascii="宋体" w:eastAsia="宋体" w:hAnsi="宋体"/>
          <w:sz w:val="21"/>
          <w:szCs w:val="21"/>
          <w:vertAlign w:val="superscript"/>
        </w:rPr>
        <w:t>h</w:t>
      </w:r>
      <w:proofErr w:type="spellEnd"/>
      <w:r w:rsidRPr="006422A8">
        <w:rPr>
          <w:rFonts w:ascii="宋体" w:eastAsia="宋体" w:hAnsi="宋体"/>
          <w:sz w:val="21"/>
          <w:szCs w:val="21"/>
        </w:rPr>
        <w:t>型的胚死亡。某果园种植有XX型和</w:t>
      </w:r>
      <w:proofErr w:type="spellStart"/>
      <w:r w:rsidRPr="006422A8">
        <w:rPr>
          <w:rFonts w:ascii="宋体" w:eastAsia="宋体" w:hAnsi="宋体"/>
          <w:sz w:val="21"/>
          <w:szCs w:val="21"/>
        </w:rPr>
        <w:t>XY</w:t>
      </w:r>
      <w:r w:rsidRPr="006422A8">
        <w:rPr>
          <w:rFonts w:ascii="宋体" w:eastAsia="宋体" w:hAnsi="宋体"/>
          <w:sz w:val="21"/>
          <w:szCs w:val="21"/>
          <w:vertAlign w:val="superscript"/>
        </w:rPr>
        <w:t>h</w:t>
      </w:r>
      <w:proofErr w:type="spellEnd"/>
      <w:r w:rsidRPr="006422A8">
        <w:rPr>
          <w:rFonts w:ascii="宋体" w:eastAsia="宋体" w:hAnsi="宋体"/>
          <w:sz w:val="21"/>
          <w:szCs w:val="21"/>
        </w:rPr>
        <w:t>型的植株，理论上子一代植株的类型及比例可能为</w:t>
      </w:r>
    </w:p>
    <w:p w14:paraId="1442D2F3" w14:textId="0AEEDD35"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 xml:space="preserve">A. </w:t>
      </w:r>
      <w:proofErr w:type="spellStart"/>
      <w:r w:rsidRPr="006422A8">
        <w:rPr>
          <w:rFonts w:ascii="宋体" w:eastAsia="宋体" w:hAnsi="宋体"/>
          <w:sz w:val="21"/>
          <w:szCs w:val="21"/>
        </w:rPr>
        <w:t>XX∶XY</w:t>
      </w:r>
      <w:r w:rsidRPr="006422A8">
        <w:rPr>
          <w:rFonts w:ascii="宋体" w:eastAsia="宋体" w:hAnsi="宋体"/>
          <w:sz w:val="21"/>
          <w:szCs w:val="21"/>
          <w:vertAlign w:val="superscript"/>
        </w:rPr>
        <w:t>h</w:t>
      </w:r>
      <w:proofErr w:type="spellEnd"/>
      <w:r w:rsidRPr="006422A8">
        <w:rPr>
          <w:rFonts w:ascii="宋体" w:eastAsia="宋体" w:hAnsi="宋体"/>
          <w:sz w:val="21"/>
          <w:szCs w:val="21"/>
        </w:rPr>
        <w:t>=3∶5</w:t>
      </w:r>
      <w:r>
        <w:rPr>
          <w:rFonts w:ascii="宋体" w:eastAsia="宋体" w:hAnsi="宋体" w:hint="eastAsia"/>
          <w:sz w:val="21"/>
          <w:szCs w:val="21"/>
        </w:rPr>
        <w:t xml:space="preserve">                              </w:t>
      </w:r>
      <w:r w:rsidRPr="006422A8">
        <w:rPr>
          <w:rFonts w:ascii="宋体" w:eastAsia="宋体" w:hAnsi="宋体"/>
          <w:sz w:val="21"/>
          <w:szCs w:val="21"/>
        </w:rPr>
        <w:t xml:space="preserve">B. </w:t>
      </w:r>
      <w:proofErr w:type="spellStart"/>
      <w:r w:rsidRPr="006422A8">
        <w:rPr>
          <w:rFonts w:ascii="宋体" w:eastAsia="宋体" w:hAnsi="宋体"/>
          <w:sz w:val="21"/>
          <w:szCs w:val="21"/>
        </w:rPr>
        <w:t>XX∶XY</w:t>
      </w:r>
      <w:r w:rsidRPr="006422A8">
        <w:rPr>
          <w:rFonts w:ascii="宋体" w:eastAsia="宋体" w:hAnsi="宋体"/>
          <w:sz w:val="21"/>
          <w:szCs w:val="21"/>
          <w:vertAlign w:val="superscript"/>
        </w:rPr>
        <w:t>h</w:t>
      </w:r>
      <w:proofErr w:type="spellEnd"/>
      <w:r w:rsidRPr="006422A8">
        <w:rPr>
          <w:rFonts w:ascii="宋体" w:eastAsia="宋体" w:hAnsi="宋体"/>
          <w:sz w:val="21"/>
          <w:szCs w:val="21"/>
        </w:rPr>
        <w:t>=5∶3</w:t>
      </w:r>
    </w:p>
    <w:p w14:paraId="62A3656E" w14:textId="0F077A88"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 xml:space="preserve">C. </w:t>
      </w:r>
      <w:proofErr w:type="spellStart"/>
      <w:r w:rsidRPr="006422A8">
        <w:rPr>
          <w:rFonts w:ascii="宋体" w:eastAsia="宋体" w:hAnsi="宋体"/>
          <w:sz w:val="21"/>
          <w:szCs w:val="21"/>
        </w:rPr>
        <w:t>XX∶XY</w:t>
      </w:r>
      <w:r w:rsidRPr="006422A8">
        <w:rPr>
          <w:rFonts w:ascii="宋体" w:eastAsia="宋体" w:hAnsi="宋体"/>
          <w:sz w:val="21"/>
          <w:szCs w:val="21"/>
          <w:vertAlign w:val="superscript"/>
        </w:rPr>
        <w:t>h</w:t>
      </w:r>
      <w:proofErr w:type="spellEnd"/>
      <w:r w:rsidRPr="006422A8">
        <w:rPr>
          <w:rFonts w:ascii="宋体" w:eastAsia="宋体" w:hAnsi="宋体"/>
          <w:sz w:val="21"/>
          <w:szCs w:val="21"/>
        </w:rPr>
        <w:t>=5∶11</w:t>
      </w:r>
      <w:r>
        <w:rPr>
          <w:rFonts w:ascii="宋体" w:eastAsia="宋体" w:hAnsi="宋体" w:hint="eastAsia"/>
          <w:sz w:val="21"/>
          <w:szCs w:val="21"/>
        </w:rPr>
        <w:t xml:space="preserve">                             </w:t>
      </w:r>
      <w:r w:rsidRPr="006422A8">
        <w:rPr>
          <w:rFonts w:ascii="宋体" w:eastAsia="宋体" w:hAnsi="宋体"/>
          <w:sz w:val="21"/>
          <w:szCs w:val="21"/>
        </w:rPr>
        <w:t xml:space="preserve">D. </w:t>
      </w:r>
      <w:proofErr w:type="spellStart"/>
      <w:r w:rsidRPr="006422A8">
        <w:rPr>
          <w:rFonts w:ascii="宋体" w:eastAsia="宋体" w:hAnsi="宋体"/>
          <w:sz w:val="21"/>
          <w:szCs w:val="21"/>
        </w:rPr>
        <w:t>XX∶XY</w:t>
      </w:r>
      <w:r w:rsidRPr="006422A8">
        <w:rPr>
          <w:rFonts w:ascii="宋体" w:eastAsia="宋体" w:hAnsi="宋体"/>
          <w:sz w:val="21"/>
          <w:szCs w:val="21"/>
          <w:vertAlign w:val="superscript"/>
        </w:rPr>
        <w:t>h</w:t>
      </w:r>
      <w:proofErr w:type="spellEnd"/>
      <w:r w:rsidRPr="006422A8">
        <w:rPr>
          <w:rFonts w:ascii="宋体" w:eastAsia="宋体" w:hAnsi="宋体"/>
          <w:sz w:val="21"/>
          <w:szCs w:val="21"/>
        </w:rPr>
        <w:t>=11∶5</w:t>
      </w:r>
    </w:p>
    <w:p w14:paraId="3177184C" w14:textId="4A2243A0"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16. 自然界存在着甲、乙两种降解PET塑料（含碳有机物）的细菌。为筛选这两种细菌，并探究两种细菌的协同降解效果，研究人员进行了相关实验。下列叙述错误的是</w:t>
      </w:r>
    </w:p>
    <w:p w14:paraId="40EBE9FC"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A. 为筛选出目的菌，培养基应以PET塑料为唯一碳源</w:t>
      </w:r>
    </w:p>
    <w:p w14:paraId="357C423D"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B. 细菌纯培养时，需用涂布器蘸取单个菌落进行涂布</w:t>
      </w:r>
    </w:p>
    <w:p w14:paraId="7B05E1E4"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C. 利用显微镜直接计数，可估算出菌悬液中细菌的总数</w:t>
      </w:r>
    </w:p>
    <w:p w14:paraId="2BB7EFD3"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D. 探究甲、乙降解效果的协同性，至少需设三个实验组</w:t>
      </w:r>
    </w:p>
    <w:p w14:paraId="4A783F34"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b/>
          <w:sz w:val="21"/>
          <w:szCs w:val="21"/>
        </w:rPr>
        <w:t>二、非选择题：本题共5小题，共52分。</w:t>
      </w:r>
    </w:p>
    <w:p w14:paraId="021D87A9"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17. 质膜H</w:t>
      </w:r>
      <w:r w:rsidRPr="006422A8">
        <w:rPr>
          <w:rFonts w:ascii="宋体" w:eastAsia="宋体" w:hAnsi="宋体"/>
          <w:sz w:val="21"/>
          <w:szCs w:val="21"/>
          <w:vertAlign w:val="superscript"/>
        </w:rPr>
        <w:t>+</w:t>
      </w:r>
      <w:r w:rsidRPr="006422A8">
        <w:rPr>
          <w:rFonts w:ascii="宋体" w:eastAsia="宋体" w:hAnsi="宋体"/>
          <w:sz w:val="21"/>
          <w:szCs w:val="21"/>
        </w:rPr>
        <w:t>-ATP酶基因过表达型水稻（H-OE）的产量显著高于野生型水稻（WT）。为探究H-OE增产的机制，研究人员在光饱和点时测定两种水稻的相关指标，结果如下表所示。</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37"/>
        <w:gridCol w:w="2739"/>
        <w:gridCol w:w="3090"/>
        <w:gridCol w:w="2856"/>
      </w:tblGrid>
      <w:tr w:rsidR="006422A8" w:rsidRPr="006422A8" w14:paraId="3484AAA7" w14:textId="77777777" w:rsidTr="006422A8">
        <w:trPr>
          <w:trHeight w:val="33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41EA02BC"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材料</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4977C3CF"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气孔导度(mol·m</w:t>
            </w:r>
            <w:r w:rsidRPr="006422A8">
              <w:rPr>
                <w:rFonts w:ascii="宋体" w:eastAsia="宋体" w:hAnsi="宋体"/>
                <w:sz w:val="21"/>
                <w:szCs w:val="21"/>
                <w:vertAlign w:val="superscript"/>
              </w:rPr>
              <w:t>-2</w:t>
            </w:r>
            <w:r w:rsidRPr="006422A8">
              <w:rPr>
                <w:rFonts w:ascii="宋体" w:eastAsia="宋体" w:hAnsi="宋体"/>
                <w:sz w:val="21"/>
                <w:szCs w:val="21"/>
              </w:rPr>
              <w:t>·s</w:t>
            </w:r>
            <w:r w:rsidRPr="006422A8">
              <w:rPr>
                <w:rFonts w:ascii="宋体" w:eastAsia="宋体" w:hAnsi="宋体"/>
                <w:sz w:val="21"/>
                <w:szCs w:val="21"/>
                <w:vertAlign w:val="superscript"/>
              </w:rPr>
              <w:t>-1</w:t>
            </w:r>
            <w:r w:rsidRPr="006422A8">
              <w:rPr>
                <w:rFonts w:ascii="宋体" w:eastAsia="宋体" w:hAnsi="宋体"/>
                <w:sz w:val="21"/>
                <w:szCs w:val="21"/>
              </w:rPr>
              <w:t>)</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129FC10E"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净光合速率(µmol·m</w:t>
            </w:r>
            <w:r w:rsidRPr="006422A8">
              <w:rPr>
                <w:rFonts w:ascii="宋体" w:eastAsia="宋体" w:hAnsi="宋体"/>
                <w:sz w:val="21"/>
                <w:szCs w:val="21"/>
                <w:vertAlign w:val="superscript"/>
              </w:rPr>
              <w:t>-2</w:t>
            </w:r>
            <w:r w:rsidRPr="006422A8">
              <w:rPr>
                <w:rFonts w:ascii="宋体" w:eastAsia="宋体" w:hAnsi="宋体"/>
                <w:sz w:val="21"/>
                <w:szCs w:val="21"/>
              </w:rPr>
              <w:t>·s</w:t>
            </w:r>
            <w:r w:rsidRPr="006422A8">
              <w:rPr>
                <w:rFonts w:ascii="宋体" w:eastAsia="宋体" w:hAnsi="宋体"/>
                <w:sz w:val="21"/>
                <w:szCs w:val="21"/>
                <w:vertAlign w:val="superscript"/>
              </w:rPr>
              <w:t>-1</w:t>
            </w:r>
            <w:r w:rsidRPr="006422A8">
              <w:rPr>
                <w:rFonts w:ascii="宋体" w:eastAsia="宋体" w:hAnsi="宋体"/>
                <w:sz w:val="21"/>
                <w:szCs w:val="21"/>
              </w:rPr>
              <w:t>)</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612139E5" w14:textId="77777777" w:rsidR="006422A8" w:rsidRDefault="006422A8" w:rsidP="006422A8">
            <w:pPr>
              <w:snapToGrid w:val="0"/>
              <w:spacing w:after="0" w:line="240" w:lineRule="auto"/>
              <w:jc w:val="center"/>
              <w:rPr>
                <w:rFonts w:ascii="宋体" w:eastAsia="宋体" w:hAnsi="宋体" w:hint="eastAsia"/>
                <w:sz w:val="21"/>
                <w:szCs w:val="21"/>
              </w:rPr>
            </w:pPr>
          </w:p>
          <w:p w14:paraId="15BDFC4C" w14:textId="30B66A85"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吸收速率(µmol·g</w:t>
            </w:r>
            <w:r w:rsidRPr="006422A8">
              <w:rPr>
                <w:rFonts w:ascii="宋体" w:eastAsia="宋体" w:hAnsi="宋体"/>
                <w:sz w:val="21"/>
                <w:szCs w:val="21"/>
                <w:vertAlign w:val="superscript"/>
              </w:rPr>
              <w:t>-1</w:t>
            </w:r>
            <w:r w:rsidRPr="006422A8">
              <w:rPr>
                <w:rFonts w:ascii="宋体" w:eastAsia="宋体" w:hAnsi="宋体"/>
                <w:sz w:val="21"/>
                <w:szCs w:val="21"/>
              </w:rPr>
              <w:t>·h</w:t>
            </w:r>
            <w:r w:rsidRPr="006422A8">
              <w:rPr>
                <w:rFonts w:ascii="宋体" w:eastAsia="宋体" w:hAnsi="宋体"/>
                <w:sz w:val="21"/>
                <w:szCs w:val="21"/>
                <w:vertAlign w:val="superscript"/>
              </w:rPr>
              <w:t>-1</w:t>
            </w:r>
            <w:r w:rsidRPr="006422A8">
              <w:rPr>
                <w:rFonts w:ascii="宋体" w:eastAsia="宋体" w:hAnsi="宋体"/>
                <w:sz w:val="21"/>
                <w:szCs w:val="21"/>
              </w:rPr>
              <w:t>)</w:t>
            </w:r>
          </w:p>
        </w:tc>
      </w:tr>
      <w:tr w:rsidR="006422A8" w:rsidRPr="006422A8" w14:paraId="63377DEC" w14:textId="77777777" w:rsidTr="006422A8">
        <w:trPr>
          <w:trHeight w:val="33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6093A79A"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WT</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1B919E1B"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0.61</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3C6B3F83"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20.5</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797045ED"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58.4</w:t>
            </w:r>
          </w:p>
        </w:tc>
      </w:tr>
      <w:tr w:rsidR="006422A8" w:rsidRPr="006422A8" w14:paraId="5ACB05D9" w14:textId="77777777" w:rsidTr="006422A8">
        <w:trPr>
          <w:trHeight w:val="33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62E6A511"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H-OE</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45577151"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1.25</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46A2F8BB"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27.5</w:t>
            </w:r>
          </w:p>
        </w:tc>
        <w:tc>
          <w:tcPr>
            <w:tcW w:w="0" w:type="auto"/>
            <w:tcBorders>
              <w:top w:val="single" w:sz="6" w:space="0" w:color="000000"/>
              <w:left w:val="nil"/>
              <w:bottom w:val="single" w:sz="6" w:space="0" w:color="000000"/>
              <w:right w:val="single" w:sz="6" w:space="0" w:color="000000"/>
            </w:tcBorders>
            <w:tcMar>
              <w:top w:w="75" w:type="dxa"/>
              <w:left w:w="120" w:type="dxa"/>
              <w:bottom w:w="75" w:type="dxa"/>
              <w:right w:w="120" w:type="dxa"/>
            </w:tcMar>
            <w:vAlign w:val="center"/>
            <w:hideMark/>
          </w:tcPr>
          <w:p w14:paraId="752D02A2"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75.3</w:t>
            </w:r>
          </w:p>
        </w:tc>
      </w:tr>
    </w:tbl>
    <w:p w14:paraId="39AC3F8E" w14:textId="77777777" w:rsidR="006422A8" w:rsidRPr="006422A8" w:rsidRDefault="006422A8" w:rsidP="006422A8">
      <w:pPr>
        <w:snapToGrid w:val="0"/>
        <w:spacing w:after="0" w:line="360" w:lineRule="auto"/>
        <w:ind w:firstLineChars="200" w:firstLine="420"/>
        <w:rPr>
          <w:rFonts w:ascii="仿宋" w:eastAsia="仿宋" w:hAnsi="仿宋" w:hint="eastAsia"/>
          <w:sz w:val="21"/>
          <w:szCs w:val="21"/>
        </w:rPr>
      </w:pPr>
      <w:r w:rsidRPr="006422A8">
        <w:rPr>
          <w:rFonts w:ascii="仿宋" w:eastAsia="仿宋" w:hAnsi="仿宋"/>
          <w:sz w:val="21"/>
          <w:szCs w:val="21"/>
        </w:rPr>
        <w:t>注：气孔导度反映气孔开放的程度。</w:t>
      </w:r>
    </w:p>
    <w:p w14:paraId="200F0FBE"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lastRenderedPageBreak/>
        <w:t>回答下列问题：</w:t>
      </w:r>
    </w:p>
    <w:p w14:paraId="7CDBA7BD"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（1）光合作用强度是指________，直接关系到农作物产量。除CO</w:t>
      </w:r>
      <w:r w:rsidRPr="006422A8">
        <w:rPr>
          <w:rFonts w:ascii="宋体" w:eastAsia="宋体" w:hAnsi="宋体"/>
          <w:sz w:val="21"/>
          <w:szCs w:val="21"/>
          <w:vertAlign w:val="subscript"/>
        </w:rPr>
        <w:t>2</w:t>
      </w:r>
      <w:r w:rsidRPr="006422A8">
        <w:rPr>
          <w:rFonts w:ascii="宋体" w:eastAsia="宋体" w:hAnsi="宋体"/>
          <w:sz w:val="21"/>
          <w:szCs w:val="21"/>
        </w:rPr>
        <w:t>供应量和无机营养之外，影响光合作用强度的环境因素还有________（答出两点即可）。</w:t>
      </w:r>
    </w:p>
    <w:p w14:paraId="4EDF8C01" w14:textId="77777777" w:rsid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（2）与WT相比，H-OE的气孔导度提高约105%，净光合速率仅提高约34%，此时还制约CO</w:t>
      </w:r>
      <w:r w:rsidRPr="006422A8">
        <w:rPr>
          <w:rFonts w:ascii="宋体" w:eastAsia="宋体" w:hAnsi="宋体"/>
          <w:sz w:val="21"/>
          <w:szCs w:val="21"/>
          <w:vertAlign w:val="subscript"/>
        </w:rPr>
        <w:t>2</w:t>
      </w:r>
      <w:r w:rsidRPr="006422A8">
        <w:rPr>
          <w:rFonts w:ascii="宋体" w:eastAsia="宋体" w:hAnsi="宋体"/>
          <w:sz w:val="21"/>
          <w:szCs w:val="21"/>
        </w:rPr>
        <w:t>供应量的环境因素为________。质膜H</w:t>
      </w:r>
      <w:r w:rsidRPr="006422A8">
        <w:rPr>
          <w:rFonts w:ascii="宋体" w:eastAsia="宋体" w:hAnsi="宋体"/>
          <w:sz w:val="21"/>
          <w:szCs w:val="21"/>
          <w:vertAlign w:val="superscript"/>
        </w:rPr>
        <w:t>+</w:t>
      </w:r>
      <w:r w:rsidRPr="006422A8">
        <w:rPr>
          <w:rFonts w:ascii="宋体" w:eastAsia="宋体" w:hAnsi="宋体"/>
          <w:sz w:val="21"/>
          <w:szCs w:val="21"/>
        </w:rPr>
        <w:t>-ATP酶通过________（</w:t>
      </w:r>
      <w:proofErr w:type="gramStart"/>
      <w:r w:rsidRPr="006422A8">
        <w:rPr>
          <w:rFonts w:ascii="宋体" w:eastAsia="宋体" w:hAnsi="宋体"/>
          <w:sz w:val="21"/>
          <w:szCs w:val="21"/>
        </w:rPr>
        <w:t>填运输</w:t>
      </w:r>
      <w:proofErr w:type="gramEnd"/>
      <w:r w:rsidRPr="006422A8">
        <w:rPr>
          <w:rFonts w:ascii="宋体" w:eastAsia="宋体" w:hAnsi="宋体"/>
          <w:sz w:val="21"/>
          <w:szCs w:val="21"/>
        </w:rPr>
        <w:t>方式）将H</w:t>
      </w:r>
      <w:r w:rsidRPr="006422A8">
        <w:rPr>
          <w:rFonts w:ascii="宋体" w:eastAsia="宋体" w:hAnsi="宋体"/>
          <w:sz w:val="21"/>
          <w:szCs w:val="21"/>
          <w:vertAlign w:val="superscript"/>
        </w:rPr>
        <w:t>+</w:t>
      </w:r>
      <w:proofErr w:type="gramStart"/>
      <w:r w:rsidRPr="006422A8">
        <w:rPr>
          <w:rFonts w:ascii="宋体" w:eastAsia="宋体" w:hAnsi="宋体"/>
          <w:sz w:val="21"/>
          <w:szCs w:val="21"/>
        </w:rPr>
        <w:t>泵至膜</w:t>
      </w:r>
      <w:proofErr w:type="gramEnd"/>
      <w:r w:rsidRPr="006422A8">
        <w:rPr>
          <w:rFonts w:ascii="宋体" w:eastAsia="宋体" w:hAnsi="宋体"/>
          <w:sz w:val="21"/>
          <w:szCs w:val="21"/>
        </w:rPr>
        <w:t>外，建立H</w:t>
      </w:r>
      <w:r w:rsidRPr="006422A8">
        <w:rPr>
          <w:rFonts w:ascii="宋体" w:eastAsia="宋体" w:hAnsi="宋体"/>
          <w:sz w:val="21"/>
          <w:szCs w:val="21"/>
          <w:vertAlign w:val="superscript"/>
        </w:rPr>
        <w:t>+</w:t>
      </w:r>
      <w:r w:rsidRPr="006422A8">
        <w:rPr>
          <w:rFonts w:ascii="宋体" w:eastAsia="宋体" w:hAnsi="宋体"/>
          <w:sz w:val="21"/>
          <w:szCs w:val="21"/>
        </w:rPr>
        <w:t>梯度，促进</w:t>
      </w:r>
    </w:p>
    <w:p w14:paraId="11BEF4F3" w14:textId="52B6EE44"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吸收。</w:t>
      </w:r>
    </w:p>
    <w:p w14:paraId="65C7C858"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（3）从物质代谢和能量供应两个角度分析，吸收更多的氮元素在提高H-OE光合作用强度中的作用为________（每个角度各答出一点），无机碳被固定也能提高H-OE</w:t>
      </w:r>
      <w:proofErr w:type="gramStart"/>
      <w:r w:rsidRPr="006422A8">
        <w:rPr>
          <w:rFonts w:ascii="宋体" w:eastAsia="宋体" w:hAnsi="宋体"/>
          <w:sz w:val="21"/>
          <w:szCs w:val="21"/>
        </w:rPr>
        <w:t>对氮元素</w:t>
      </w:r>
      <w:proofErr w:type="gramEnd"/>
      <w:r w:rsidRPr="006422A8">
        <w:rPr>
          <w:rFonts w:ascii="宋体" w:eastAsia="宋体" w:hAnsi="宋体"/>
          <w:sz w:val="21"/>
          <w:szCs w:val="21"/>
        </w:rPr>
        <w:t>的吸收速率，原因是________（每个角度各答出一点）。</w:t>
      </w:r>
    </w:p>
    <w:p w14:paraId="42C15E37" w14:textId="64806C83"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noProof/>
          <w:sz w:val="21"/>
          <w:szCs w:val="21"/>
        </w:rPr>
        <w:drawing>
          <wp:anchor distT="0" distB="0" distL="114300" distR="114300" simplePos="0" relativeHeight="251661312" behindDoc="0" locked="0" layoutInCell="1" allowOverlap="1" wp14:anchorId="14E1AE9B" wp14:editId="6E20B1F0">
            <wp:simplePos x="0" y="0"/>
            <wp:positionH relativeFrom="margin">
              <wp:posOffset>3248236</wp:posOffset>
            </wp:positionH>
            <wp:positionV relativeFrom="paragraph">
              <wp:posOffset>299932</wp:posOffset>
            </wp:positionV>
            <wp:extent cx="2950210" cy="2273300"/>
            <wp:effectExtent l="0" t="0" r="2540" b="0"/>
            <wp:wrapSquare wrapText="bothSides"/>
            <wp:docPr id="330248271" name="图片 8"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48271" name="图片 8" descr="高中生物掌上资源社区  http://www.fzlyt.c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0210" cy="227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2A8">
        <w:rPr>
          <w:rFonts w:ascii="宋体" w:eastAsia="宋体" w:hAnsi="宋体"/>
          <w:sz w:val="21"/>
          <w:szCs w:val="21"/>
        </w:rPr>
        <w:t>18. 慢性应激会导致体内糖皮质激素（GC）水平升高，进而造成免疫失调及行为异常。调控过程如图所示。</w:t>
      </w:r>
    </w:p>
    <w:p w14:paraId="0F482CBD"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回答下列问题：</w:t>
      </w:r>
    </w:p>
    <w:p w14:paraId="5EE91072"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1）GC的分泌过程中存在分级调节，分级调节可逐级放大激素的调节效应，表明激素调节具有________特点。这种调节方式在神经系统中同样存在，例如成人能有意识地控制排尿，是因为高级中枢________对低级中枢________进行着调控。</w:t>
      </w:r>
    </w:p>
    <w:p w14:paraId="2E28D1B0"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（2）研究发现，慢性应激导致下丘脑GC受体表达下降，据此分析，慢性应激导致体内GC水平升高的原因是________。</w:t>
      </w:r>
    </w:p>
    <w:p w14:paraId="6F011278"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（3）通过束缚处理（每日束缚4小时，连续21天）可构建慢性应激模型小鼠。为证明慢性应激造成免疫细胞分泌细胞因子F过量，进而导致小鼠行为异常（糖水</w:t>
      </w:r>
      <w:proofErr w:type="gramStart"/>
      <w:r w:rsidRPr="006422A8">
        <w:rPr>
          <w:rFonts w:ascii="宋体" w:eastAsia="宋体" w:hAnsi="宋体"/>
          <w:sz w:val="21"/>
          <w:szCs w:val="21"/>
        </w:rPr>
        <w:t>偏好率</w:t>
      </w:r>
      <w:proofErr w:type="gramEnd"/>
      <w:r w:rsidRPr="006422A8">
        <w:rPr>
          <w:rFonts w:ascii="宋体" w:eastAsia="宋体" w:hAnsi="宋体"/>
          <w:sz w:val="21"/>
          <w:szCs w:val="21"/>
        </w:rPr>
        <w:t>下降），研究人员以正常小鼠、免疫细胞F</w:t>
      </w:r>
      <w:proofErr w:type="gramStart"/>
      <w:r w:rsidRPr="006422A8">
        <w:rPr>
          <w:rFonts w:ascii="宋体" w:eastAsia="宋体" w:hAnsi="宋体"/>
          <w:sz w:val="21"/>
          <w:szCs w:val="21"/>
        </w:rPr>
        <w:t>基因敲降小鼠</w:t>
      </w:r>
      <w:proofErr w:type="gramEnd"/>
      <w:r w:rsidRPr="006422A8">
        <w:rPr>
          <w:rFonts w:ascii="宋体" w:eastAsia="宋体" w:hAnsi="宋体"/>
          <w:sz w:val="21"/>
          <w:szCs w:val="21"/>
        </w:rPr>
        <w:t>（F表达量低，糖水</w:t>
      </w:r>
      <w:proofErr w:type="gramStart"/>
      <w:r w:rsidRPr="006422A8">
        <w:rPr>
          <w:rFonts w:ascii="宋体" w:eastAsia="宋体" w:hAnsi="宋体"/>
          <w:sz w:val="21"/>
          <w:szCs w:val="21"/>
        </w:rPr>
        <w:t>偏好率</w:t>
      </w:r>
      <w:proofErr w:type="gramEnd"/>
      <w:r w:rsidRPr="006422A8">
        <w:rPr>
          <w:rFonts w:ascii="宋体" w:eastAsia="宋体" w:hAnsi="宋体"/>
          <w:sz w:val="21"/>
          <w:szCs w:val="21"/>
        </w:rPr>
        <w:t>处于正常水平）为材料进行实验。完善下列实验思路并预测实验结果。</w:t>
      </w:r>
    </w:p>
    <w:p w14:paraId="172E7504"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实验思路</w:t>
      </w:r>
    </w:p>
    <w:p w14:paraId="6C4BD1D3"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实验分为3组：甲组，正常小鼠+无束缚处理；乙组，正常小鼠+束缚处理；丙组，________。处理后，统计各组小鼠糖水</w:t>
      </w:r>
      <w:proofErr w:type="gramStart"/>
      <w:r w:rsidRPr="006422A8">
        <w:rPr>
          <w:rFonts w:ascii="宋体" w:eastAsia="宋体" w:hAnsi="宋体"/>
          <w:sz w:val="21"/>
          <w:szCs w:val="21"/>
        </w:rPr>
        <w:t>偏好率</w:t>
      </w:r>
      <w:proofErr w:type="gramEnd"/>
      <w:r w:rsidRPr="006422A8">
        <w:rPr>
          <w:rFonts w:ascii="宋体" w:eastAsia="宋体" w:hAnsi="宋体"/>
          <w:sz w:val="21"/>
          <w:szCs w:val="21"/>
        </w:rPr>
        <w:t>和免疫细胞分泌的F水平。</w:t>
      </w:r>
    </w:p>
    <w:p w14:paraId="33BD6E69"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预期实验结果</w:t>
      </w:r>
    </w:p>
    <w:p w14:paraId="05417536"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①若________，则证明慢性应激会造成小鼠的行为异常，且与F过量相关；</w:t>
      </w:r>
    </w:p>
    <w:p w14:paraId="3B3A3B89" w14:textId="77777777" w:rsidR="006422A8" w:rsidRPr="006422A8" w:rsidRDefault="006422A8" w:rsidP="006422A8">
      <w:pPr>
        <w:snapToGrid w:val="0"/>
        <w:spacing w:after="0" w:line="360" w:lineRule="auto"/>
        <w:ind w:firstLineChars="200" w:firstLine="420"/>
        <w:rPr>
          <w:rFonts w:ascii="宋体" w:eastAsia="宋体" w:hAnsi="宋体" w:hint="eastAsia"/>
          <w:sz w:val="21"/>
          <w:szCs w:val="21"/>
        </w:rPr>
      </w:pPr>
      <w:r w:rsidRPr="006422A8">
        <w:rPr>
          <w:rFonts w:ascii="宋体" w:eastAsia="宋体" w:hAnsi="宋体"/>
          <w:sz w:val="21"/>
          <w:szCs w:val="21"/>
        </w:rPr>
        <w:t>②如①已被证实，若________，则证明慢性应激通过F导致小鼠行为异常。</w:t>
      </w:r>
    </w:p>
    <w:p w14:paraId="440AC2F9"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19. 某地因地制宜推广“茶园+林下经济”模式，构建“自然生态+人文生态”的双重价值体系，提升生态系统的承载力与产出效益，实现生态环境保护与资源利用的协同发展。回答下列问题：</w:t>
      </w:r>
    </w:p>
    <w:p w14:paraId="6BE699E1"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（1）在茶树间种植低矮的草本中药材，虽然茶树和中药材对环境资源的利用存在一定的________（填种间关系），但可因________的不同而达到相对平衡状态，和谐共存。</w:t>
      </w:r>
    </w:p>
    <w:p w14:paraId="08AA3B43"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（2）林下放养家禽有助于提升茶园生态系统的产出效益。茶园中的声音、温度会影响家禽的生长发育，声音、温度属于生态系统中的________信息，这体现了信息传递在生态系统中的作用为________。</w:t>
      </w:r>
    </w:p>
    <w:p w14:paraId="05B029D3"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lastRenderedPageBreak/>
        <w:t>（3）万亩茶园连绵起伏，与周边的溪流、养殖场和村落构成人与自然和谐共生格局。该复合型生态系统提高了当地的经济效益和生态效益，这体现了生物多样性的________价值。从生态系统主要功能的角度分析，该复合型生态系统经济效益提升的原因是________。</w:t>
      </w:r>
    </w:p>
    <w:p w14:paraId="524124C5"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（4）为改善茶园土壤结构、提高土壤肥力、保护生物多样性，从施肥和病虫害防治两个方面各提供一点建议：________，________。</w:t>
      </w:r>
    </w:p>
    <w:p w14:paraId="282C7E59"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20. 水稻A基因启动子区域存在两种突变类型（A</w:t>
      </w:r>
      <w:r w:rsidRPr="006422A8">
        <w:rPr>
          <w:rFonts w:ascii="宋体" w:eastAsia="宋体" w:hAnsi="宋体"/>
          <w:sz w:val="21"/>
          <w:szCs w:val="21"/>
          <w:vertAlign w:val="subscript"/>
        </w:rPr>
        <w:t>1</w:t>
      </w:r>
      <w:r w:rsidRPr="006422A8">
        <w:rPr>
          <w:rFonts w:ascii="宋体" w:eastAsia="宋体" w:hAnsi="宋体"/>
          <w:sz w:val="21"/>
          <w:szCs w:val="21"/>
        </w:rPr>
        <w:t>、A</w:t>
      </w:r>
      <w:r w:rsidRPr="006422A8">
        <w:rPr>
          <w:rFonts w:ascii="宋体" w:eastAsia="宋体" w:hAnsi="宋体"/>
          <w:sz w:val="21"/>
          <w:szCs w:val="21"/>
          <w:vertAlign w:val="subscript"/>
        </w:rPr>
        <w:t>2</w:t>
      </w:r>
      <w:r w:rsidRPr="006422A8">
        <w:rPr>
          <w:rFonts w:ascii="宋体" w:eastAsia="宋体" w:hAnsi="宋体"/>
          <w:sz w:val="21"/>
          <w:szCs w:val="21"/>
        </w:rPr>
        <w:t>），导致A基因表达量改变。为探究水稻穗型与A基因表达量之间的关系，研究人员以基因型为A</w:t>
      </w:r>
      <w:r w:rsidRPr="006422A8">
        <w:rPr>
          <w:rFonts w:ascii="宋体" w:eastAsia="宋体" w:hAnsi="宋体"/>
          <w:sz w:val="21"/>
          <w:szCs w:val="21"/>
          <w:vertAlign w:val="subscript"/>
        </w:rPr>
        <w:t>1</w:t>
      </w:r>
      <w:r w:rsidRPr="006422A8">
        <w:rPr>
          <w:rFonts w:ascii="宋体" w:eastAsia="宋体" w:hAnsi="宋体"/>
          <w:sz w:val="21"/>
          <w:szCs w:val="21"/>
        </w:rPr>
        <w:t>A</w:t>
      </w:r>
      <w:r w:rsidRPr="006422A8">
        <w:rPr>
          <w:rFonts w:ascii="宋体" w:eastAsia="宋体" w:hAnsi="宋体"/>
          <w:sz w:val="21"/>
          <w:szCs w:val="21"/>
          <w:vertAlign w:val="subscript"/>
        </w:rPr>
        <w:t>1</w:t>
      </w:r>
      <w:r w:rsidRPr="006422A8">
        <w:rPr>
          <w:rFonts w:ascii="宋体" w:eastAsia="宋体" w:hAnsi="宋体"/>
          <w:sz w:val="21"/>
          <w:szCs w:val="21"/>
        </w:rPr>
        <w:t>（小穗）与A</w:t>
      </w:r>
      <w:r w:rsidRPr="006422A8">
        <w:rPr>
          <w:rFonts w:ascii="宋体" w:eastAsia="宋体" w:hAnsi="宋体"/>
          <w:sz w:val="21"/>
          <w:szCs w:val="21"/>
          <w:vertAlign w:val="subscript"/>
        </w:rPr>
        <w:t>2</w:t>
      </w:r>
      <w:r w:rsidRPr="006422A8">
        <w:rPr>
          <w:rFonts w:ascii="宋体" w:eastAsia="宋体" w:hAnsi="宋体"/>
          <w:sz w:val="21"/>
          <w:szCs w:val="21"/>
        </w:rPr>
        <w:t>A</w:t>
      </w:r>
      <w:r w:rsidRPr="006422A8">
        <w:rPr>
          <w:rFonts w:ascii="宋体" w:eastAsia="宋体" w:hAnsi="宋体"/>
          <w:sz w:val="21"/>
          <w:szCs w:val="21"/>
          <w:vertAlign w:val="subscript"/>
        </w:rPr>
        <w:t>2</w:t>
      </w:r>
      <w:r w:rsidRPr="006422A8">
        <w:rPr>
          <w:rFonts w:ascii="宋体" w:eastAsia="宋体" w:hAnsi="宋体"/>
          <w:sz w:val="21"/>
          <w:szCs w:val="21"/>
        </w:rPr>
        <w:t>的植株为亲本杂交，获得的F</w:t>
      </w:r>
      <w:r w:rsidRPr="006422A8">
        <w:rPr>
          <w:rFonts w:ascii="宋体" w:eastAsia="宋体" w:hAnsi="宋体"/>
          <w:sz w:val="21"/>
          <w:szCs w:val="21"/>
          <w:vertAlign w:val="subscript"/>
        </w:rPr>
        <w:t>1</w:t>
      </w:r>
      <w:r w:rsidRPr="006422A8">
        <w:rPr>
          <w:rFonts w:ascii="宋体" w:eastAsia="宋体" w:hAnsi="宋体"/>
          <w:sz w:val="21"/>
          <w:szCs w:val="21"/>
        </w:rPr>
        <w:t>自交，F</w:t>
      </w:r>
      <w:r w:rsidRPr="006422A8">
        <w:rPr>
          <w:rFonts w:ascii="宋体" w:eastAsia="宋体" w:hAnsi="宋体"/>
          <w:sz w:val="21"/>
          <w:szCs w:val="21"/>
          <w:vertAlign w:val="subscript"/>
        </w:rPr>
        <w:t>2</w:t>
      </w:r>
      <w:r w:rsidRPr="006422A8">
        <w:rPr>
          <w:rFonts w:ascii="宋体" w:eastAsia="宋体" w:hAnsi="宋体"/>
          <w:sz w:val="21"/>
          <w:szCs w:val="21"/>
        </w:rPr>
        <w:t>中表型及其比例为小穗∶中穗∶大穗=1：2：1。回答下列问题：</w:t>
      </w:r>
    </w:p>
    <w:p w14:paraId="4DF7DB92"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（1）A基因的遗传________（填“遵循”或“不遵循”）分离定律，A</w:t>
      </w:r>
      <w:r w:rsidRPr="006422A8">
        <w:rPr>
          <w:rFonts w:ascii="宋体" w:eastAsia="宋体" w:hAnsi="宋体"/>
          <w:sz w:val="21"/>
          <w:szCs w:val="21"/>
          <w:vertAlign w:val="subscript"/>
        </w:rPr>
        <w:t>2</w:t>
      </w:r>
      <w:r w:rsidRPr="006422A8">
        <w:rPr>
          <w:rFonts w:ascii="宋体" w:eastAsia="宋体" w:hAnsi="宋体"/>
          <w:sz w:val="21"/>
          <w:szCs w:val="21"/>
        </w:rPr>
        <w:t>A</w:t>
      </w:r>
      <w:r w:rsidRPr="006422A8">
        <w:rPr>
          <w:rFonts w:ascii="宋体" w:eastAsia="宋体" w:hAnsi="宋体"/>
          <w:sz w:val="21"/>
          <w:szCs w:val="21"/>
          <w:vertAlign w:val="subscript"/>
        </w:rPr>
        <w:t>2</w:t>
      </w:r>
      <w:r w:rsidRPr="006422A8">
        <w:rPr>
          <w:rFonts w:ascii="宋体" w:eastAsia="宋体" w:hAnsi="宋体"/>
          <w:sz w:val="21"/>
          <w:szCs w:val="21"/>
        </w:rPr>
        <w:t>的表型为________。</w:t>
      </w:r>
    </w:p>
    <w:p w14:paraId="38AF5591"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（2）为探究F</w:t>
      </w:r>
      <w:r w:rsidRPr="006422A8">
        <w:rPr>
          <w:rFonts w:ascii="宋体" w:eastAsia="宋体" w:hAnsi="宋体"/>
          <w:sz w:val="21"/>
          <w:szCs w:val="21"/>
          <w:vertAlign w:val="subscript"/>
        </w:rPr>
        <w:t>2</w:t>
      </w:r>
      <w:proofErr w:type="gramStart"/>
      <w:r w:rsidRPr="006422A8">
        <w:rPr>
          <w:rFonts w:ascii="宋体" w:eastAsia="宋体" w:hAnsi="宋体"/>
          <w:sz w:val="21"/>
          <w:szCs w:val="21"/>
        </w:rPr>
        <w:t>三</w:t>
      </w:r>
      <w:proofErr w:type="gramEnd"/>
      <w:r w:rsidRPr="006422A8">
        <w:rPr>
          <w:rFonts w:ascii="宋体" w:eastAsia="宋体" w:hAnsi="宋体"/>
          <w:sz w:val="21"/>
          <w:szCs w:val="21"/>
        </w:rPr>
        <w:t>种表型材料中A基因表达量的差异，研究人员提取mRNA，进行________，用PCR进行检测，发现A</w:t>
      </w:r>
      <w:r w:rsidRPr="006422A8">
        <w:rPr>
          <w:rFonts w:ascii="宋体" w:eastAsia="宋体" w:hAnsi="宋体"/>
          <w:sz w:val="21"/>
          <w:szCs w:val="21"/>
          <w:vertAlign w:val="subscript"/>
        </w:rPr>
        <w:t>2</w:t>
      </w:r>
      <w:r w:rsidRPr="006422A8">
        <w:rPr>
          <w:rFonts w:ascii="宋体" w:eastAsia="宋体" w:hAnsi="宋体"/>
          <w:sz w:val="21"/>
          <w:szCs w:val="21"/>
        </w:rPr>
        <w:t>A</w:t>
      </w:r>
      <w:r w:rsidRPr="006422A8">
        <w:rPr>
          <w:rFonts w:ascii="宋体" w:eastAsia="宋体" w:hAnsi="宋体"/>
          <w:sz w:val="21"/>
          <w:szCs w:val="21"/>
          <w:vertAlign w:val="subscript"/>
        </w:rPr>
        <w:t>2</w:t>
      </w:r>
      <w:r w:rsidRPr="006422A8">
        <w:rPr>
          <w:rFonts w:ascii="宋体" w:eastAsia="宋体" w:hAnsi="宋体"/>
          <w:sz w:val="21"/>
          <w:szCs w:val="21"/>
        </w:rPr>
        <w:t>植株中A基因表达量高于A</w:t>
      </w:r>
      <w:r w:rsidRPr="006422A8">
        <w:rPr>
          <w:rFonts w:ascii="宋体" w:eastAsia="宋体" w:hAnsi="宋体"/>
          <w:sz w:val="21"/>
          <w:szCs w:val="21"/>
          <w:vertAlign w:val="subscript"/>
        </w:rPr>
        <w:t>1</w:t>
      </w:r>
      <w:r w:rsidRPr="006422A8">
        <w:rPr>
          <w:rFonts w:ascii="宋体" w:eastAsia="宋体" w:hAnsi="宋体"/>
          <w:sz w:val="21"/>
          <w:szCs w:val="21"/>
        </w:rPr>
        <w:t>A</w:t>
      </w:r>
      <w:r w:rsidRPr="006422A8">
        <w:rPr>
          <w:rFonts w:ascii="宋体" w:eastAsia="宋体" w:hAnsi="宋体"/>
          <w:sz w:val="21"/>
          <w:szCs w:val="21"/>
          <w:vertAlign w:val="subscript"/>
        </w:rPr>
        <w:t>1</w:t>
      </w:r>
      <w:r w:rsidRPr="006422A8">
        <w:rPr>
          <w:rFonts w:ascii="宋体" w:eastAsia="宋体" w:hAnsi="宋体"/>
          <w:sz w:val="21"/>
          <w:szCs w:val="21"/>
        </w:rPr>
        <w:t>植株。据此推测，出现中穗性状的原因是________。</w:t>
      </w:r>
    </w:p>
    <w:p w14:paraId="39727A3C"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（3）水稻的稻瘟病抗性受一对等位基因B、b控制，并与A基因表达量相关。为探究水稻穗型与稻瘟病抗性的遗传关系，研究人员进行三组杂交实验，杂交组合及结果如下表所示（F</w:t>
      </w:r>
      <w:r w:rsidRPr="006422A8">
        <w:rPr>
          <w:rFonts w:ascii="宋体" w:eastAsia="宋体" w:hAnsi="宋体"/>
          <w:sz w:val="21"/>
          <w:szCs w:val="21"/>
          <w:vertAlign w:val="subscript"/>
        </w:rPr>
        <w:t>1</w:t>
      </w:r>
      <w:r w:rsidRPr="006422A8">
        <w:rPr>
          <w:rFonts w:ascii="宋体" w:eastAsia="宋体" w:hAnsi="宋体"/>
          <w:sz w:val="21"/>
          <w:szCs w:val="21"/>
        </w:rPr>
        <w:t>自交得F</w:t>
      </w:r>
      <w:r w:rsidRPr="006422A8">
        <w:rPr>
          <w:rFonts w:ascii="宋体" w:eastAsia="宋体" w:hAnsi="宋体"/>
          <w:sz w:val="21"/>
          <w:szCs w:val="21"/>
          <w:vertAlign w:val="subscript"/>
        </w:rPr>
        <w:t>2</w:t>
      </w:r>
      <w:r w:rsidRPr="006422A8">
        <w:rPr>
          <w:rFonts w:ascii="宋体" w:eastAsia="宋体" w:hAnsi="宋体"/>
          <w:sz w:val="21"/>
          <w:szCs w:val="21"/>
        </w:rPr>
        <w:t>）。</w:t>
      </w:r>
    </w:p>
    <w:tbl>
      <w:tblPr>
        <w:tblW w:w="971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09"/>
        <w:gridCol w:w="2419"/>
        <w:gridCol w:w="2795"/>
        <w:gridCol w:w="3492"/>
      </w:tblGrid>
      <w:tr w:rsidR="006422A8" w:rsidRPr="006422A8" w14:paraId="4F822750" w14:textId="77777777" w:rsidTr="006422A8">
        <w:trPr>
          <w:trHeight w:val="261"/>
        </w:trPr>
        <w:tc>
          <w:tcPr>
            <w:tcW w:w="1009" w:type="dxa"/>
            <w:tcBorders>
              <w:top w:val="single" w:sz="8" w:space="0" w:color="000000"/>
              <w:left w:val="single" w:sz="8" w:space="0" w:color="000000"/>
              <w:bottom w:val="single" w:sz="8" w:space="0" w:color="000000"/>
              <w:right w:val="single" w:sz="8" w:space="0" w:color="000000"/>
            </w:tcBorders>
            <w:tcMar>
              <w:top w:w="75" w:type="dxa"/>
              <w:left w:w="120" w:type="dxa"/>
              <w:bottom w:w="75" w:type="dxa"/>
              <w:right w:w="120" w:type="dxa"/>
            </w:tcMar>
            <w:vAlign w:val="center"/>
            <w:hideMark/>
          </w:tcPr>
          <w:p w14:paraId="77C83279"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组别</w:t>
            </w:r>
          </w:p>
        </w:tc>
        <w:tc>
          <w:tcPr>
            <w:tcW w:w="2419" w:type="dxa"/>
            <w:tcBorders>
              <w:top w:val="single" w:sz="8" w:space="0" w:color="auto"/>
              <w:left w:val="nil"/>
              <w:bottom w:val="single" w:sz="8" w:space="0" w:color="auto"/>
              <w:right w:val="single" w:sz="8" w:space="0" w:color="auto"/>
            </w:tcBorders>
            <w:tcMar>
              <w:top w:w="75" w:type="dxa"/>
              <w:left w:w="120" w:type="dxa"/>
              <w:bottom w:w="75" w:type="dxa"/>
              <w:right w:w="120" w:type="dxa"/>
            </w:tcMar>
            <w:vAlign w:val="center"/>
            <w:hideMark/>
          </w:tcPr>
          <w:p w14:paraId="564554A0"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亲本</w:t>
            </w:r>
          </w:p>
        </w:tc>
        <w:tc>
          <w:tcPr>
            <w:tcW w:w="2795" w:type="dxa"/>
            <w:tcBorders>
              <w:top w:val="single" w:sz="8" w:space="0" w:color="auto"/>
              <w:left w:val="nil"/>
              <w:bottom w:val="single" w:sz="8" w:space="0" w:color="auto"/>
              <w:right w:val="single" w:sz="8" w:space="0" w:color="auto"/>
            </w:tcBorders>
            <w:tcMar>
              <w:top w:w="75" w:type="dxa"/>
              <w:left w:w="120" w:type="dxa"/>
              <w:bottom w:w="75" w:type="dxa"/>
              <w:right w:w="120" w:type="dxa"/>
            </w:tcMar>
            <w:vAlign w:val="center"/>
            <w:hideMark/>
          </w:tcPr>
          <w:p w14:paraId="3CCC63F4"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F</w:t>
            </w:r>
            <w:r w:rsidRPr="006422A8">
              <w:rPr>
                <w:rFonts w:ascii="宋体" w:eastAsia="宋体" w:hAnsi="宋体"/>
                <w:sz w:val="21"/>
                <w:szCs w:val="21"/>
                <w:vertAlign w:val="subscript"/>
              </w:rPr>
              <w:t>1</w:t>
            </w:r>
            <w:r w:rsidRPr="006422A8">
              <w:rPr>
                <w:rFonts w:ascii="宋体" w:eastAsia="宋体" w:hAnsi="宋体"/>
                <w:sz w:val="21"/>
                <w:szCs w:val="21"/>
              </w:rPr>
              <w:t>表型及比例</w:t>
            </w:r>
          </w:p>
        </w:tc>
        <w:tc>
          <w:tcPr>
            <w:tcW w:w="3492" w:type="dxa"/>
            <w:tcBorders>
              <w:top w:val="single" w:sz="8" w:space="0" w:color="auto"/>
              <w:left w:val="nil"/>
              <w:bottom w:val="single" w:sz="8" w:space="0" w:color="auto"/>
              <w:right w:val="single" w:sz="8" w:space="0" w:color="auto"/>
            </w:tcBorders>
            <w:tcMar>
              <w:top w:w="75" w:type="dxa"/>
              <w:left w:w="120" w:type="dxa"/>
              <w:bottom w:w="75" w:type="dxa"/>
              <w:right w:w="120" w:type="dxa"/>
            </w:tcMar>
            <w:vAlign w:val="center"/>
            <w:hideMark/>
          </w:tcPr>
          <w:p w14:paraId="08235BB7"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F</w:t>
            </w:r>
            <w:r w:rsidRPr="006422A8">
              <w:rPr>
                <w:rFonts w:ascii="宋体" w:eastAsia="宋体" w:hAnsi="宋体"/>
                <w:sz w:val="21"/>
                <w:szCs w:val="21"/>
                <w:vertAlign w:val="subscript"/>
              </w:rPr>
              <w:t>2</w:t>
            </w:r>
            <w:r w:rsidRPr="006422A8">
              <w:rPr>
                <w:rFonts w:ascii="宋体" w:eastAsia="宋体" w:hAnsi="宋体"/>
                <w:sz w:val="21"/>
                <w:szCs w:val="21"/>
              </w:rPr>
              <w:t>表型及比例</w:t>
            </w:r>
          </w:p>
        </w:tc>
      </w:tr>
      <w:tr w:rsidR="006422A8" w:rsidRPr="006422A8" w14:paraId="5A24B170" w14:textId="77777777" w:rsidTr="006422A8">
        <w:trPr>
          <w:trHeight w:val="529"/>
        </w:trPr>
        <w:tc>
          <w:tcPr>
            <w:tcW w:w="1009" w:type="dxa"/>
            <w:tcBorders>
              <w:top w:val="nil"/>
              <w:left w:val="single" w:sz="8" w:space="0" w:color="auto"/>
              <w:bottom w:val="single" w:sz="8" w:space="0" w:color="auto"/>
              <w:right w:val="single" w:sz="8" w:space="0" w:color="auto"/>
            </w:tcBorders>
            <w:tcMar>
              <w:top w:w="75" w:type="dxa"/>
              <w:left w:w="120" w:type="dxa"/>
              <w:bottom w:w="75" w:type="dxa"/>
              <w:right w:w="120" w:type="dxa"/>
            </w:tcMar>
            <w:vAlign w:val="center"/>
            <w:hideMark/>
          </w:tcPr>
          <w:p w14:paraId="4F2B0BDE"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①</w:t>
            </w:r>
          </w:p>
        </w:tc>
        <w:tc>
          <w:tcPr>
            <w:tcW w:w="2419"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41731B64"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大穗抗病×大穗感病</w:t>
            </w:r>
          </w:p>
        </w:tc>
        <w:tc>
          <w:tcPr>
            <w:tcW w:w="2795"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77EE99B3"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全为大穗抗病（M）</w:t>
            </w:r>
          </w:p>
        </w:tc>
        <w:tc>
          <w:tcPr>
            <w:tcW w:w="3492"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178B6815"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大穗抗病∶大穗感病=3∶1</w:t>
            </w:r>
          </w:p>
        </w:tc>
      </w:tr>
      <w:tr w:rsidR="006422A8" w:rsidRPr="006422A8" w14:paraId="3A03E89B" w14:textId="77777777" w:rsidTr="006422A8">
        <w:trPr>
          <w:trHeight w:val="523"/>
        </w:trPr>
        <w:tc>
          <w:tcPr>
            <w:tcW w:w="1009" w:type="dxa"/>
            <w:tcBorders>
              <w:top w:val="nil"/>
              <w:left w:val="single" w:sz="8" w:space="0" w:color="auto"/>
              <w:bottom w:val="single" w:sz="8" w:space="0" w:color="auto"/>
              <w:right w:val="single" w:sz="8" w:space="0" w:color="auto"/>
            </w:tcBorders>
            <w:tcMar>
              <w:top w:w="75" w:type="dxa"/>
              <w:left w:w="120" w:type="dxa"/>
              <w:bottom w:w="75" w:type="dxa"/>
              <w:right w:w="120" w:type="dxa"/>
            </w:tcMar>
            <w:vAlign w:val="center"/>
            <w:hideMark/>
          </w:tcPr>
          <w:p w14:paraId="4CB7FE49"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②</w:t>
            </w:r>
          </w:p>
        </w:tc>
        <w:tc>
          <w:tcPr>
            <w:tcW w:w="2419"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49A3263D"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大穗抗病×小穗感病</w:t>
            </w:r>
          </w:p>
        </w:tc>
        <w:tc>
          <w:tcPr>
            <w:tcW w:w="2795"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12FEC555"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全为中穗中抗病（G）</w:t>
            </w:r>
          </w:p>
        </w:tc>
        <w:tc>
          <w:tcPr>
            <w:tcW w:w="3492"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52E5192E"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大穗抗病∶中穗中抗病∶小穗感病=1：2：1</w:t>
            </w:r>
          </w:p>
        </w:tc>
      </w:tr>
      <w:tr w:rsidR="006422A8" w:rsidRPr="006422A8" w14:paraId="7157CB3F" w14:textId="77777777" w:rsidTr="006422A8">
        <w:trPr>
          <w:trHeight w:val="523"/>
        </w:trPr>
        <w:tc>
          <w:tcPr>
            <w:tcW w:w="1009" w:type="dxa"/>
            <w:tcBorders>
              <w:top w:val="nil"/>
              <w:left w:val="single" w:sz="8" w:space="0" w:color="auto"/>
              <w:bottom w:val="single" w:sz="8" w:space="0" w:color="auto"/>
              <w:right w:val="single" w:sz="8" w:space="0" w:color="auto"/>
            </w:tcBorders>
            <w:tcMar>
              <w:top w:w="75" w:type="dxa"/>
              <w:left w:w="120" w:type="dxa"/>
              <w:bottom w:w="75" w:type="dxa"/>
              <w:right w:w="120" w:type="dxa"/>
            </w:tcMar>
            <w:vAlign w:val="center"/>
            <w:hideMark/>
          </w:tcPr>
          <w:p w14:paraId="42FF558E"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③</w:t>
            </w:r>
          </w:p>
        </w:tc>
        <w:tc>
          <w:tcPr>
            <w:tcW w:w="2419"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5881FADB"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M×小穗感病</w:t>
            </w:r>
          </w:p>
        </w:tc>
        <w:tc>
          <w:tcPr>
            <w:tcW w:w="2795"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0D818E56" w14:textId="77777777" w:rsidR="006422A8" w:rsidRPr="006422A8" w:rsidRDefault="006422A8" w:rsidP="006422A8">
            <w:pPr>
              <w:snapToGrid w:val="0"/>
              <w:spacing w:after="0" w:line="240" w:lineRule="auto"/>
              <w:jc w:val="center"/>
              <w:rPr>
                <w:rFonts w:ascii="宋体" w:eastAsia="宋体" w:hAnsi="宋体" w:hint="eastAsia"/>
                <w:sz w:val="21"/>
                <w:szCs w:val="21"/>
              </w:rPr>
            </w:pPr>
            <w:r w:rsidRPr="006422A8">
              <w:rPr>
                <w:rFonts w:ascii="宋体" w:eastAsia="宋体" w:hAnsi="宋体"/>
                <w:sz w:val="21"/>
                <w:szCs w:val="21"/>
              </w:rPr>
              <w:t>中穗中抗病∶</w:t>
            </w:r>
            <w:proofErr w:type="gramStart"/>
            <w:r w:rsidRPr="006422A8">
              <w:rPr>
                <w:rFonts w:ascii="宋体" w:eastAsia="宋体" w:hAnsi="宋体"/>
                <w:sz w:val="21"/>
                <w:szCs w:val="21"/>
              </w:rPr>
              <w:t>中穗感病</w:t>
            </w:r>
            <w:proofErr w:type="gramEnd"/>
            <w:r w:rsidRPr="006422A8">
              <w:rPr>
                <w:rFonts w:ascii="宋体" w:eastAsia="宋体" w:hAnsi="宋体"/>
                <w:sz w:val="21"/>
                <w:szCs w:val="21"/>
              </w:rPr>
              <w:t>=3∶1</w:t>
            </w:r>
          </w:p>
        </w:tc>
        <w:tc>
          <w:tcPr>
            <w:tcW w:w="3492" w:type="dxa"/>
            <w:tcBorders>
              <w:top w:val="nil"/>
              <w:left w:val="nil"/>
              <w:bottom w:val="single" w:sz="8" w:space="0" w:color="auto"/>
              <w:right w:val="single" w:sz="8" w:space="0" w:color="auto"/>
            </w:tcBorders>
            <w:tcMar>
              <w:top w:w="75" w:type="dxa"/>
              <w:left w:w="120" w:type="dxa"/>
              <w:bottom w:w="75" w:type="dxa"/>
              <w:right w:w="120" w:type="dxa"/>
            </w:tcMar>
            <w:vAlign w:val="center"/>
            <w:hideMark/>
          </w:tcPr>
          <w:p w14:paraId="468AA460" w14:textId="77777777" w:rsidR="006422A8" w:rsidRDefault="006422A8" w:rsidP="006422A8">
            <w:pPr>
              <w:snapToGrid w:val="0"/>
              <w:spacing w:after="0" w:line="240" w:lineRule="auto"/>
              <w:jc w:val="center"/>
              <w:rPr>
                <w:rFonts w:ascii="宋体" w:eastAsia="宋体" w:hAnsi="宋体" w:hint="eastAsia"/>
                <w:sz w:val="21"/>
                <w:szCs w:val="21"/>
              </w:rPr>
            </w:pPr>
          </w:p>
          <w:p w14:paraId="3E3E2680" w14:textId="6C24457C" w:rsidR="006422A8" w:rsidRPr="006422A8" w:rsidRDefault="006422A8" w:rsidP="006422A8">
            <w:pPr>
              <w:snapToGrid w:val="0"/>
              <w:spacing w:after="0" w:line="240" w:lineRule="auto"/>
              <w:jc w:val="center"/>
              <w:rPr>
                <w:rFonts w:ascii="宋体" w:eastAsia="宋体" w:hAnsi="宋体" w:hint="eastAsia"/>
                <w:sz w:val="21"/>
                <w:szCs w:val="21"/>
              </w:rPr>
            </w:pPr>
          </w:p>
        </w:tc>
      </w:tr>
    </w:tbl>
    <w:p w14:paraId="501D2C6B"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已知控制水稻穗型与稻瘟病抗性的基因独立遗传，抗病只出现在大穗植株，中抗病只出现在中穗植株。据表分析，抗病对感病为________（填“显性”或“隐性”）；G的基因型为________；组②和组③的亲本中，小穗感病的基因型分别为________、________。基因型A</w:t>
      </w:r>
      <w:r w:rsidRPr="006422A8">
        <w:rPr>
          <w:rFonts w:ascii="宋体" w:eastAsia="宋体" w:hAnsi="宋体"/>
          <w:sz w:val="21"/>
          <w:szCs w:val="21"/>
          <w:vertAlign w:val="subscript"/>
        </w:rPr>
        <w:t>1</w:t>
      </w:r>
      <w:r w:rsidRPr="006422A8">
        <w:rPr>
          <w:rFonts w:ascii="宋体" w:eastAsia="宋体" w:hAnsi="宋体"/>
          <w:sz w:val="21"/>
          <w:szCs w:val="21"/>
        </w:rPr>
        <w:t>A</w:t>
      </w:r>
      <w:r w:rsidRPr="006422A8">
        <w:rPr>
          <w:rFonts w:ascii="宋体" w:eastAsia="宋体" w:hAnsi="宋体"/>
          <w:sz w:val="21"/>
          <w:szCs w:val="21"/>
          <w:vertAlign w:val="subscript"/>
        </w:rPr>
        <w:t>2</w:t>
      </w:r>
      <w:r w:rsidRPr="006422A8">
        <w:rPr>
          <w:rFonts w:ascii="宋体" w:eastAsia="宋体" w:hAnsi="宋体"/>
          <w:sz w:val="21"/>
          <w:szCs w:val="21"/>
        </w:rPr>
        <w:t>Bb的植株自交，子一代中感病植株占比为________。</w:t>
      </w:r>
    </w:p>
    <w:p w14:paraId="0A3DDA85" w14:textId="77777777" w:rsidR="006422A8" w:rsidRPr="006422A8" w:rsidRDefault="006422A8" w:rsidP="006422A8">
      <w:pPr>
        <w:snapToGrid w:val="0"/>
        <w:spacing w:after="0" w:line="360" w:lineRule="auto"/>
        <w:rPr>
          <w:rFonts w:ascii="宋体" w:eastAsia="宋体" w:hAnsi="宋体" w:hint="eastAsia"/>
          <w:sz w:val="21"/>
          <w:szCs w:val="21"/>
        </w:rPr>
      </w:pPr>
      <w:r w:rsidRPr="006422A8">
        <w:rPr>
          <w:rFonts w:ascii="宋体" w:eastAsia="宋体" w:hAnsi="宋体"/>
          <w:sz w:val="21"/>
          <w:szCs w:val="21"/>
        </w:rPr>
        <w:t>21. 4-α糖基转移酶（4αGT）在工业生产中发挥重要作用。为实现产业化生产，研究人员</w:t>
      </w:r>
      <w:proofErr w:type="gramStart"/>
      <w:r w:rsidRPr="006422A8">
        <w:rPr>
          <w:rFonts w:ascii="宋体" w:eastAsia="宋体" w:hAnsi="宋体"/>
          <w:sz w:val="21"/>
          <w:szCs w:val="21"/>
        </w:rPr>
        <w:t>利用双酶切法</w:t>
      </w:r>
      <w:proofErr w:type="gramEnd"/>
      <w:r w:rsidRPr="006422A8">
        <w:rPr>
          <w:rFonts w:ascii="宋体" w:eastAsia="宋体" w:hAnsi="宋体"/>
          <w:sz w:val="21"/>
          <w:szCs w:val="21"/>
        </w:rPr>
        <w:t>，从重组克隆载体（仅用于目的基因的复制和保存）中获取目的基因，连入表达载体，构建了高效表达4αGT的工程菌，流程如图1所示。回答下列问题：</w:t>
      </w:r>
    </w:p>
    <w:p w14:paraId="01F4C509" w14:textId="03C92A83" w:rsidR="006422A8" w:rsidRPr="006422A8" w:rsidRDefault="006422A8" w:rsidP="006422A8">
      <w:pPr>
        <w:snapToGrid w:val="0"/>
        <w:spacing w:after="0" w:line="360" w:lineRule="auto"/>
        <w:jc w:val="center"/>
        <w:rPr>
          <w:rFonts w:ascii="宋体" w:eastAsia="宋体" w:hAnsi="宋体" w:hint="eastAsia"/>
          <w:sz w:val="21"/>
          <w:szCs w:val="21"/>
        </w:rPr>
      </w:pPr>
      <w:r w:rsidRPr="006422A8">
        <w:rPr>
          <w:rFonts w:ascii="宋体" w:eastAsia="宋体" w:hAnsi="宋体"/>
          <w:noProof/>
          <w:sz w:val="21"/>
          <w:szCs w:val="21"/>
        </w:rPr>
        <w:drawing>
          <wp:inline distT="0" distB="0" distL="0" distR="0" wp14:anchorId="30F427AF" wp14:editId="77574416">
            <wp:extent cx="4929184" cy="2442633"/>
            <wp:effectExtent l="0" t="0" r="5080" b="0"/>
            <wp:docPr id="1950487514" name="图片 7" descr="高中生物掌上资源社区  http://www.fzly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87514" name="图片 7" descr="高中生物掌上资源社区  http://www.fzlyt.c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450" cy="2449702"/>
                    </a:xfrm>
                    <a:prstGeom prst="rect">
                      <a:avLst/>
                    </a:prstGeom>
                    <a:noFill/>
                    <a:ln>
                      <a:noFill/>
                    </a:ln>
                  </pic:spPr>
                </pic:pic>
              </a:graphicData>
            </a:graphic>
          </wp:inline>
        </w:drawing>
      </w:r>
    </w:p>
    <w:p w14:paraId="3EB139CD" w14:textId="77777777"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lastRenderedPageBreak/>
        <w:t>（1）为确保目的基因正常复制，重组克隆载体和重组表达载体均应含有的元件为________。为确保目的基因正常表达，相较于重组克隆载体，重组表达载体目的基因两端的元件除启动子外，还有________，作用为________。</w:t>
      </w:r>
    </w:p>
    <w:p w14:paraId="300355A0" w14:textId="2DCB84FD"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（2）根据限制酶识别序列和切割位点，以及目的基因片段的黏性末端（图1），判断所使用的限制酶1是________，限制酶2是________。</w:t>
      </w:r>
    </w:p>
    <w:p w14:paraId="0AF8A109" w14:textId="5D7905B5" w:rsidR="006422A8" w:rsidRDefault="00403CC3" w:rsidP="006422A8">
      <w:pPr>
        <w:snapToGrid w:val="0"/>
        <w:spacing w:after="0" w:line="360" w:lineRule="auto"/>
        <w:ind w:firstLineChars="100" w:firstLine="220"/>
        <w:rPr>
          <w:rFonts w:ascii="宋体" w:eastAsia="宋体" w:hAnsi="宋体" w:hint="eastAsia"/>
          <w:sz w:val="21"/>
          <w:szCs w:val="21"/>
        </w:rPr>
      </w:pPr>
      <w:r>
        <w:rPr>
          <w:noProof/>
        </w:rPr>
        <w:drawing>
          <wp:anchor distT="0" distB="0" distL="114300" distR="114300" simplePos="0" relativeHeight="251663360" behindDoc="0" locked="0" layoutInCell="1" allowOverlap="1" wp14:anchorId="369148F9" wp14:editId="603250EE">
            <wp:simplePos x="0" y="0"/>
            <wp:positionH relativeFrom="column">
              <wp:posOffset>3395345</wp:posOffset>
            </wp:positionH>
            <wp:positionV relativeFrom="paragraph">
              <wp:posOffset>880110</wp:posOffset>
            </wp:positionV>
            <wp:extent cx="1798955" cy="1502410"/>
            <wp:effectExtent l="0" t="0" r="0" b="2540"/>
            <wp:wrapSquare wrapText="bothSides"/>
            <wp:docPr id="12495401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4011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8955" cy="1502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46E2A1D" wp14:editId="06DCD05E">
            <wp:simplePos x="0" y="0"/>
            <wp:positionH relativeFrom="column">
              <wp:posOffset>818727</wp:posOffset>
            </wp:positionH>
            <wp:positionV relativeFrom="paragraph">
              <wp:posOffset>782320</wp:posOffset>
            </wp:positionV>
            <wp:extent cx="1706880" cy="1659255"/>
            <wp:effectExtent l="0" t="0" r="7620" b="0"/>
            <wp:wrapTopAndBottom/>
            <wp:docPr id="15360715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7151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06880" cy="1659255"/>
                    </a:xfrm>
                    <a:prstGeom prst="rect">
                      <a:avLst/>
                    </a:prstGeom>
                  </pic:spPr>
                </pic:pic>
              </a:graphicData>
            </a:graphic>
          </wp:anchor>
        </w:drawing>
      </w:r>
      <w:r w:rsidR="006422A8" w:rsidRPr="006422A8">
        <w:rPr>
          <w:rFonts w:ascii="宋体" w:eastAsia="宋体" w:hAnsi="宋体"/>
          <w:sz w:val="21"/>
          <w:szCs w:val="21"/>
        </w:rPr>
        <w:t>（3）琼脂糖凝胶电泳中，DNA分子大小与迁移速率成反比。为检验重组表达载体是否构建成功，用限制酶1和限制酶2切割后，进行电泳鉴定。构建成功的重组表达载体酶切产物的电泳结果如图2所示，条带________（填“a”或“b”）对应目的基因片段，理由是________。</w:t>
      </w:r>
    </w:p>
    <w:p w14:paraId="1D218D8A" w14:textId="68F5C6B3" w:rsidR="00403CC3" w:rsidRPr="00403CC3" w:rsidRDefault="00403CC3" w:rsidP="006422A8">
      <w:pPr>
        <w:snapToGrid w:val="0"/>
        <w:spacing w:after="0" w:line="360" w:lineRule="auto"/>
        <w:ind w:firstLineChars="100" w:firstLine="210"/>
        <w:rPr>
          <w:rFonts w:ascii="宋体" w:eastAsia="宋体" w:hAnsi="宋体" w:hint="eastAsia"/>
          <w:sz w:val="21"/>
          <w:szCs w:val="21"/>
        </w:rPr>
      </w:pPr>
    </w:p>
    <w:p w14:paraId="7F469BCD" w14:textId="30BA69F3" w:rsidR="006422A8" w:rsidRPr="006422A8" w:rsidRDefault="006422A8" w:rsidP="006422A8">
      <w:pPr>
        <w:snapToGrid w:val="0"/>
        <w:spacing w:after="0" w:line="360" w:lineRule="auto"/>
        <w:ind w:firstLineChars="100" w:firstLine="210"/>
        <w:rPr>
          <w:rFonts w:ascii="宋体" w:eastAsia="宋体" w:hAnsi="宋体" w:hint="eastAsia"/>
          <w:sz w:val="21"/>
          <w:szCs w:val="21"/>
        </w:rPr>
      </w:pPr>
      <w:r w:rsidRPr="006422A8">
        <w:rPr>
          <w:rFonts w:ascii="宋体" w:eastAsia="宋体" w:hAnsi="宋体"/>
          <w:sz w:val="21"/>
          <w:szCs w:val="21"/>
        </w:rPr>
        <w:t>（4）将重组表达载体导入受体细胞，获得的工程</w:t>
      </w:r>
      <w:proofErr w:type="gramStart"/>
      <w:r w:rsidRPr="006422A8">
        <w:rPr>
          <w:rFonts w:ascii="宋体" w:eastAsia="宋体" w:hAnsi="宋体"/>
          <w:sz w:val="21"/>
          <w:szCs w:val="21"/>
        </w:rPr>
        <w:t>菌</w:t>
      </w:r>
      <w:proofErr w:type="gramEnd"/>
      <w:r w:rsidRPr="006422A8">
        <w:rPr>
          <w:rFonts w:ascii="宋体" w:eastAsia="宋体" w:hAnsi="宋体"/>
          <w:sz w:val="21"/>
          <w:szCs w:val="21"/>
        </w:rPr>
        <w:t>接入液体培养基中培养。定时检测培养液中4αGT的含量，结果如图3所示。阶段2中4αGT含量迅速升高的原因可能是________（答出一点即可）。</w:t>
      </w:r>
    </w:p>
    <w:p w14:paraId="2FB2B6AD" w14:textId="77777777" w:rsidR="00F742A6" w:rsidRDefault="00BA7917" w:rsidP="00F742A6">
      <w:pPr>
        <w:spacing w:after="0" w:line="360" w:lineRule="auto"/>
        <w:rPr>
          <w:rFonts w:ascii="宋体" w:eastAsia="宋体" w:hAnsi="宋体"/>
          <w:sz w:val="21"/>
          <w:szCs w:val="21"/>
        </w:rPr>
      </w:pPr>
      <w:r>
        <w:rPr>
          <w:rFonts w:ascii="宋体" w:eastAsia="宋体" w:hAnsi="宋体" w:hint="eastAsia"/>
          <w:sz w:val="21"/>
          <w:szCs w:val="21"/>
        </w:rPr>
        <w:br w:type="page"/>
      </w:r>
    </w:p>
    <w:p w14:paraId="667E2F0C" w14:textId="77DB13E9" w:rsidR="00F742A6" w:rsidRPr="00F742A6" w:rsidRDefault="00F742A6" w:rsidP="00F742A6">
      <w:pPr>
        <w:spacing w:after="0" w:line="360" w:lineRule="auto"/>
        <w:jc w:val="center"/>
        <w:rPr>
          <w:rFonts w:ascii="宋体" w:eastAsia="宋体" w:hAnsi="宋体" w:hint="eastAsia"/>
          <w:b/>
          <w:bCs/>
          <w:color w:val="000000" w:themeColor="text1"/>
          <w:sz w:val="28"/>
          <w:szCs w:val="28"/>
        </w:rPr>
      </w:pPr>
      <w:r w:rsidRPr="00F742A6">
        <w:rPr>
          <w:rFonts w:ascii="宋体" w:eastAsia="宋体" w:hAnsi="宋体" w:hint="eastAsia"/>
          <w:b/>
          <w:bCs/>
          <w:color w:val="000000" w:themeColor="text1"/>
          <w:sz w:val="28"/>
          <w:szCs w:val="28"/>
        </w:rPr>
        <w:lastRenderedPageBreak/>
        <w:t>答案与解析</w:t>
      </w:r>
    </w:p>
    <w:p w14:paraId="3DA33C7B" w14:textId="4AC1E28D" w:rsidR="00F742A6" w:rsidRPr="00F742A6" w:rsidRDefault="00F742A6" w:rsidP="00F742A6">
      <w:pPr>
        <w:spacing w:after="0" w:line="360" w:lineRule="auto"/>
        <w:rPr>
          <w:rFonts w:hint="eastAsia"/>
          <w:color w:val="0070C0"/>
        </w:rPr>
      </w:pPr>
      <w:r w:rsidRPr="00F742A6">
        <w:rPr>
          <w:rFonts w:ascii="宋体" w:eastAsia="宋体" w:hAnsi="宋体" w:hint="eastAsia"/>
          <w:color w:val="0070C0"/>
          <w:sz w:val="21"/>
          <w:szCs w:val="21"/>
        </w:rPr>
        <w:t>1.</w:t>
      </w:r>
      <w:r w:rsidR="009B39C2">
        <w:rPr>
          <w:rFonts w:ascii="宋体" w:eastAsia="宋体" w:hAnsi="宋体" w:hint="eastAsia"/>
          <w:color w:val="0070C0"/>
          <w:sz w:val="21"/>
          <w:szCs w:val="21"/>
        </w:rPr>
        <w:t xml:space="preserve">  </w:t>
      </w:r>
      <w:r w:rsidRPr="00F742A6">
        <w:rPr>
          <w:b/>
          <w:color w:val="0070C0"/>
        </w:rPr>
        <w:t>答案：</w:t>
      </w:r>
      <w:r w:rsidRPr="00F742A6">
        <w:rPr>
          <w:color w:val="0070C0"/>
        </w:rPr>
        <w:t>C</w:t>
      </w:r>
    </w:p>
    <w:p w14:paraId="3A541B44"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奶类食物富含钙元素，钙是构成人体骨骼和牙齿的重要成分，适量饮用奶类能够补充钙质，助力维持骨骼健康，A</w:t>
      </w:r>
      <w:r w:rsidRPr="00F742A6">
        <w:rPr>
          <w:b/>
          <w:color w:val="0070C0"/>
        </w:rPr>
        <w:t xml:space="preserve"> </w:t>
      </w:r>
      <w:r w:rsidRPr="00F742A6">
        <w:rPr>
          <w:color w:val="0070C0"/>
        </w:rPr>
        <w:t>正确。蔬菜中含有大量膳食纤维，膳食纤维可以促进肠道蠕动、调节肠道微生物群落，对维持肠道正常生理状态有益，B</w:t>
      </w:r>
      <w:r w:rsidRPr="00F742A6">
        <w:rPr>
          <w:b/>
          <w:color w:val="0070C0"/>
        </w:rPr>
        <w:t xml:space="preserve"> </w:t>
      </w:r>
      <w:r w:rsidRPr="00F742A6">
        <w:rPr>
          <w:color w:val="0070C0"/>
        </w:rPr>
        <w:t>正确。肉类、蛋类中的蛋白质经过高温烹煮后，空间结构会被破坏，更易被消化道中的蛋白酶分解消化，同时未煮熟的肉蛋类可能携带病原微生物，容易引发肠胃疾病，不利于营养物质的消化吸收，C</w:t>
      </w:r>
      <w:r w:rsidRPr="00F742A6">
        <w:rPr>
          <w:b/>
          <w:color w:val="0070C0"/>
        </w:rPr>
        <w:t xml:space="preserve"> </w:t>
      </w:r>
      <w:r w:rsidRPr="00F742A6">
        <w:rPr>
          <w:color w:val="0070C0"/>
        </w:rPr>
        <w:t>错误。未经精细加工的谷薯类食物膳食纤维含量高，能减缓淀粉水解为葡萄糖的速率，避免血糖短时间内急剧上升，有助于维持血糖相对稳定，D</w:t>
      </w:r>
      <w:r w:rsidRPr="00F742A6">
        <w:rPr>
          <w:b/>
          <w:color w:val="0070C0"/>
        </w:rPr>
        <w:t xml:space="preserve"> </w:t>
      </w:r>
      <w:r w:rsidRPr="00F742A6">
        <w:rPr>
          <w:color w:val="0070C0"/>
        </w:rPr>
        <w:t>正确。</w:t>
      </w:r>
    </w:p>
    <w:p w14:paraId="47A6DEB6"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34</w:t>
      </w:r>
      <w:r w:rsidRPr="00F742A6">
        <w:rPr>
          <w:b/>
          <w:color w:val="0070C0"/>
        </w:rPr>
        <w:t xml:space="preserve"> </w:t>
      </w:r>
      <w:r w:rsidRPr="00F742A6">
        <w:rPr>
          <w:color w:val="0070C0"/>
        </w:rPr>
        <w:t>页（蛋白质的变性）、必修</w:t>
      </w:r>
      <w:r w:rsidRPr="00F742A6">
        <w:rPr>
          <w:b/>
          <w:color w:val="0070C0"/>
        </w:rPr>
        <w:t xml:space="preserve"> </w:t>
      </w:r>
      <w:r w:rsidRPr="00F742A6">
        <w:rPr>
          <w:color w:val="0070C0"/>
        </w:rPr>
        <w:t>2</w:t>
      </w:r>
      <w:r w:rsidRPr="00F742A6">
        <w:rPr>
          <w:b/>
          <w:color w:val="0070C0"/>
        </w:rPr>
        <w:t xml:space="preserve"> </w:t>
      </w:r>
      <w:r w:rsidRPr="00F742A6">
        <w:rPr>
          <w:color w:val="0070C0"/>
        </w:rPr>
        <w:t>第</w:t>
      </w:r>
      <w:r w:rsidRPr="00F742A6">
        <w:rPr>
          <w:b/>
          <w:color w:val="0070C0"/>
        </w:rPr>
        <w:t xml:space="preserve"> </w:t>
      </w:r>
      <w:r w:rsidRPr="00F742A6">
        <w:rPr>
          <w:color w:val="0070C0"/>
        </w:rPr>
        <w:t>92</w:t>
      </w:r>
      <w:r w:rsidRPr="00F742A6">
        <w:rPr>
          <w:b/>
          <w:color w:val="0070C0"/>
        </w:rPr>
        <w:t xml:space="preserve"> </w:t>
      </w:r>
      <w:r w:rsidRPr="00F742A6">
        <w:rPr>
          <w:color w:val="0070C0"/>
        </w:rPr>
        <w:t>页（合理营养与人体健康）、选择性必修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51</w:t>
      </w:r>
      <w:r w:rsidRPr="00F742A6">
        <w:rPr>
          <w:b/>
          <w:color w:val="0070C0"/>
        </w:rPr>
        <w:t xml:space="preserve"> </w:t>
      </w:r>
      <w:r w:rsidRPr="00F742A6">
        <w:rPr>
          <w:color w:val="0070C0"/>
        </w:rPr>
        <w:t>页（血糖平衡的调节）。</w:t>
      </w:r>
    </w:p>
    <w:p w14:paraId="5D9ABFC3" w14:textId="65E44CFD" w:rsidR="00F742A6" w:rsidRPr="00F742A6" w:rsidRDefault="00F742A6" w:rsidP="009B39C2">
      <w:pPr>
        <w:spacing w:after="0" w:line="360" w:lineRule="auto"/>
        <w:rPr>
          <w:rFonts w:hint="eastAsia"/>
          <w:color w:val="0070C0"/>
        </w:rPr>
      </w:pPr>
      <w:r w:rsidRPr="00F742A6">
        <w:rPr>
          <w:rFonts w:ascii="宋体" w:eastAsia="宋体" w:hAnsi="宋体" w:hint="eastAsia"/>
          <w:color w:val="0070C0"/>
          <w:sz w:val="21"/>
          <w:szCs w:val="21"/>
        </w:rPr>
        <w:t>2.</w:t>
      </w:r>
      <w:r w:rsidRPr="00F742A6">
        <w:rPr>
          <w:b/>
          <w:color w:val="0070C0"/>
        </w:rPr>
        <w:t xml:space="preserve"> </w:t>
      </w:r>
      <w:r w:rsidR="009B39C2">
        <w:rPr>
          <w:rFonts w:hint="eastAsia"/>
          <w:b/>
          <w:color w:val="0070C0"/>
        </w:rPr>
        <w:t xml:space="preserve"> </w:t>
      </w:r>
      <w:r w:rsidRPr="00F742A6">
        <w:rPr>
          <w:b/>
          <w:color w:val="0070C0"/>
        </w:rPr>
        <w:t>答案：</w:t>
      </w:r>
      <w:r w:rsidRPr="00F742A6">
        <w:rPr>
          <w:color w:val="0070C0"/>
        </w:rPr>
        <w:t>B</w:t>
      </w:r>
    </w:p>
    <w:p w14:paraId="14BB8E68"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线粒体是动物细胞和高等植物细胞共有的细胞器，无法以此区分两种融合细胞的来源，A</w:t>
      </w:r>
      <w:r w:rsidRPr="00F742A6">
        <w:rPr>
          <w:b/>
          <w:color w:val="0070C0"/>
        </w:rPr>
        <w:t xml:space="preserve"> </w:t>
      </w:r>
      <w:r w:rsidRPr="00F742A6">
        <w:rPr>
          <w:color w:val="0070C0"/>
        </w:rPr>
        <w:t>错误。叶绿体是植物叶肉细胞特有的细胞器，高等植物细胞不含中心体，而中心体分布在动物细胞和低等植物细胞中，小鼠骨髓瘤细胞含有中心体、无叶绿体，烟草叶肉细胞含有叶绿体、无中心体，若融合细胞同时存在这两种细胞器，即可确定为二者融合形成的杂种细胞，B</w:t>
      </w:r>
      <w:r w:rsidRPr="00F742A6">
        <w:rPr>
          <w:b/>
          <w:color w:val="0070C0"/>
        </w:rPr>
        <w:t xml:space="preserve"> </w:t>
      </w:r>
      <w:r w:rsidRPr="00F742A6">
        <w:rPr>
          <w:color w:val="0070C0"/>
        </w:rPr>
        <w:t>正确。线粒体为两类细胞共有，仅依靠叶绿体只能证明细胞含有烟草叶肉细胞的组分，无法证明存在小鼠骨髓瘤细胞的组分，C</w:t>
      </w:r>
      <w:r w:rsidRPr="00F742A6">
        <w:rPr>
          <w:b/>
          <w:color w:val="0070C0"/>
        </w:rPr>
        <w:t xml:space="preserve"> </w:t>
      </w:r>
      <w:r w:rsidRPr="00F742A6">
        <w:rPr>
          <w:color w:val="0070C0"/>
        </w:rPr>
        <w:t>错误。内质网与高尔基体广泛存在于动植物细胞中，不能作为鉴别杂种细胞的依据，D</w:t>
      </w:r>
      <w:r w:rsidRPr="00F742A6">
        <w:rPr>
          <w:b/>
          <w:color w:val="0070C0"/>
        </w:rPr>
        <w:t xml:space="preserve"> </w:t>
      </w:r>
      <w:r w:rsidRPr="00F742A6">
        <w:rPr>
          <w:color w:val="0070C0"/>
        </w:rPr>
        <w:t>错误。</w:t>
      </w:r>
    </w:p>
    <w:p w14:paraId="7A52FB34"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48-50</w:t>
      </w:r>
      <w:r w:rsidRPr="00F742A6">
        <w:rPr>
          <w:b/>
          <w:color w:val="0070C0"/>
        </w:rPr>
        <w:t xml:space="preserve"> </w:t>
      </w:r>
      <w:r w:rsidRPr="00F742A6">
        <w:rPr>
          <w:color w:val="0070C0"/>
        </w:rPr>
        <w:t>页（动植物细胞器的分布与区别）。</w:t>
      </w:r>
    </w:p>
    <w:p w14:paraId="55515060" w14:textId="0B1D2B65" w:rsidR="00F742A6" w:rsidRPr="00F742A6" w:rsidRDefault="00F742A6" w:rsidP="009B39C2">
      <w:pPr>
        <w:spacing w:after="0" w:line="360" w:lineRule="auto"/>
        <w:rPr>
          <w:rFonts w:hint="eastAsia"/>
          <w:color w:val="0070C0"/>
        </w:rPr>
      </w:pPr>
      <w:r w:rsidRPr="00F742A6">
        <w:rPr>
          <w:rFonts w:ascii="宋体" w:eastAsia="宋体" w:hAnsi="宋体" w:hint="eastAsia"/>
          <w:color w:val="0070C0"/>
          <w:sz w:val="21"/>
          <w:szCs w:val="21"/>
        </w:rPr>
        <w:t>3.</w:t>
      </w:r>
      <w:r w:rsidRPr="00F742A6">
        <w:rPr>
          <w:b/>
          <w:color w:val="0070C0"/>
        </w:rPr>
        <w:t xml:space="preserve"> </w:t>
      </w:r>
      <w:r w:rsidR="009B39C2">
        <w:rPr>
          <w:rFonts w:hint="eastAsia"/>
          <w:b/>
          <w:color w:val="0070C0"/>
        </w:rPr>
        <w:t xml:space="preserve"> </w:t>
      </w:r>
      <w:r w:rsidRPr="00F742A6">
        <w:rPr>
          <w:b/>
          <w:color w:val="0070C0"/>
        </w:rPr>
        <w:t>答案：</w:t>
      </w:r>
      <w:r w:rsidRPr="00F742A6">
        <w:rPr>
          <w:color w:val="0070C0"/>
        </w:rPr>
        <w:t>B</w:t>
      </w:r>
    </w:p>
    <w:p w14:paraId="2B8553E9"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大分子物质进入细胞的方式为胞吞，胞吞过程中细胞膜向内凹陷形成囊泡，该过程依赖细胞膜具有一定流动性的结构特点，A</w:t>
      </w:r>
      <w:r w:rsidRPr="00F742A6">
        <w:rPr>
          <w:b/>
          <w:color w:val="0070C0"/>
        </w:rPr>
        <w:t xml:space="preserve"> </w:t>
      </w:r>
      <w:r w:rsidRPr="00F742A6">
        <w:rPr>
          <w:color w:val="0070C0"/>
        </w:rPr>
        <w:t>正确。胞吞属于物质跨</w:t>
      </w:r>
      <w:proofErr w:type="gramStart"/>
      <w:r w:rsidRPr="00F742A6">
        <w:rPr>
          <w:color w:val="0070C0"/>
        </w:rPr>
        <w:t>膜运输</w:t>
      </w:r>
      <w:proofErr w:type="gramEnd"/>
      <w:r w:rsidRPr="00F742A6">
        <w:rPr>
          <w:color w:val="0070C0"/>
        </w:rPr>
        <w:t>的方式之一，该过程需要消耗细胞呼吸释放的能量，B</w:t>
      </w:r>
      <w:r w:rsidRPr="00F742A6">
        <w:rPr>
          <w:b/>
          <w:color w:val="0070C0"/>
        </w:rPr>
        <w:t xml:space="preserve"> </w:t>
      </w:r>
      <w:r w:rsidRPr="00F742A6">
        <w:rPr>
          <w:color w:val="0070C0"/>
        </w:rPr>
        <w:t>错误。细胞骨架是由蛋白质纤维组成的网架结构，与细胞内物质运输、囊泡转运等生命活动密切相关，因此囊泡的运输离不开细胞骨架，C</w:t>
      </w:r>
      <w:r w:rsidRPr="00F742A6">
        <w:rPr>
          <w:b/>
          <w:color w:val="0070C0"/>
        </w:rPr>
        <w:t xml:space="preserve"> </w:t>
      </w:r>
      <w:r w:rsidRPr="00F742A6">
        <w:rPr>
          <w:color w:val="0070C0"/>
        </w:rPr>
        <w:t>正确。温度会影响细胞膜的流动性，同时也会影响呼吸酶的活性，改变细胞的能量供应，进而影响囊泡的形成速率，D</w:t>
      </w:r>
      <w:r w:rsidRPr="00F742A6">
        <w:rPr>
          <w:b/>
          <w:color w:val="0070C0"/>
        </w:rPr>
        <w:t xml:space="preserve"> </w:t>
      </w:r>
      <w:r w:rsidRPr="00F742A6">
        <w:rPr>
          <w:color w:val="0070C0"/>
        </w:rPr>
        <w:t>正确。</w:t>
      </w:r>
    </w:p>
    <w:p w14:paraId="34F0CDBD"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67</w:t>
      </w:r>
      <w:r w:rsidRPr="00F742A6">
        <w:rPr>
          <w:b/>
          <w:color w:val="0070C0"/>
        </w:rPr>
        <w:t xml:space="preserve"> </w:t>
      </w:r>
      <w:r w:rsidRPr="00F742A6">
        <w:rPr>
          <w:color w:val="0070C0"/>
        </w:rPr>
        <w:t>页（生物膜的流动性）、第</w:t>
      </w:r>
      <w:r w:rsidRPr="00F742A6">
        <w:rPr>
          <w:b/>
          <w:color w:val="0070C0"/>
        </w:rPr>
        <w:t xml:space="preserve"> </w:t>
      </w:r>
      <w:r w:rsidRPr="00F742A6">
        <w:rPr>
          <w:color w:val="0070C0"/>
        </w:rPr>
        <w:t>76</w:t>
      </w:r>
      <w:r w:rsidRPr="00F742A6">
        <w:rPr>
          <w:b/>
          <w:color w:val="0070C0"/>
        </w:rPr>
        <w:t xml:space="preserve"> </w:t>
      </w:r>
      <w:r w:rsidRPr="00F742A6">
        <w:rPr>
          <w:color w:val="0070C0"/>
        </w:rPr>
        <w:t>页（胞吞胞吐）、第</w:t>
      </w:r>
      <w:r w:rsidRPr="00F742A6">
        <w:rPr>
          <w:b/>
          <w:color w:val="0070C0"/>
        </w:rPr>
        <w:t xml:space="preserve"> </w:t>
      </w:r>
      <w:r w:rsidRPr="00F742A6">
        <w:rPr>
          <w:color w:val="0070C0"/>
        </w:rPr>
        <w:t>50</w:t>
      </w:r>
      <w:r w:rsidRPr="00F742A6">
        <w:rPr>
          <w:b/>
          <w:color w:val="0070C0"/>
        </w:rPr>
        <w:t xml:space="preserve"> </w:t>
      </w:r>
      <w:r w:rsidRPr="00F742A6">
        <w:rPr>
          <w:color w:val="0070C0"/>
        </w:rPr>
        <w:t>页（细胞骨架）。</w:t>
      </w:r>
    </w:p>
    <w:p w14:paraId="1C05D40E" w14:textId="791688F2" w:rsidR="00F742A6" w:rsidRPr="00F742A6" w:rsidRDefault="00F742A6" w:rsidP="009B39C2">
      <w:pPr>
        <w:spacing w:after="0" w:line="360" w:lineRule="auto"/>
        <w:rPr>
          <w:rFonts w:hint="eastAsia"/>
          <w:color w:val="0070C0"/>
        </w:rPr>
      </w:pPr>
      <w:r w:rsidRPr="00F742A6">
        <w:rPr>
          <w:rFonts w:ascii="宋体" w:eastAsia="宋体" w:hAnsi="宋体" w:hint="eastAsia"/>
          <w:color w:val="0070C0"/>
          <w:sz w:val="21"/>
          <w:szCs w:val="21"/>
        </w:rPr>
        <w:t>4.</w:t>
      </w:r>
      <w:r w:rsidR="009B39C2">
        <w:rPr>
          <w:rFonts w:ascii="宋体" w:eastAsia="宋体" w:hAnsi="宋体" w:hint="eastAsia"/>
          <w:color w:val="0070C0"/>
          <w:sz w:val="21"/>
          <w:szCs w:val="21"/>
        </w:rPr>
        <w:t xml:space="preserve"> </w:t>
      </w:r>
      <w:r w:rsidRPr="00F742A6">
        <w:rPr>
          <w:b/>
          <w:color w:val="0070C0"/>
        </w:rPr>
        <w:t xml:space="preserve"> </w:t>
      </w:r>
      <w:r w:rsidRPr="00F742A6">
        <w:rPr>
          <w:b/>
          <w:color w:val="0070C0"/>
        </w:rPr>
        <w:t>答案：</w:t>
      </w:r>
      <w:r w:rsidRPr="00F742A6">
        <w:rPr>
          <w:color w:val="0070C0"/>
        </w:rPr>
        <w:t>D</w:t>
      </w:r>
    </w:p>
    <w:p w14:paraId="26A4EE03"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实验初期小管内部留存有空气，酵母菌可以利用氧气进行有氧呼吸，将葡萄糖彻底氧化分解，生成二氧化碳和水，A</w:t>
      </w:r>
      <w:r w:rsidRPr="00F742A6">
        <w:rPr>
          <w:b/>
          <w:color w:val="0070C0"/>
        </w:rPr>
        <w:t xml:space="preserve"> </w:t>
      </w:r>
      <w:r w:rsidRPr="00F742A6">
        <w:rPr>
          <w:color w:val="0070C0"/>
        </w:rPr>
        <w:t>正确。实验过程中氧气浓度、葡萄糖含量不断发生变化，酵母菌的呼吸速率随之改变，液面高度的变化速率也会改变，细胞呼吸过程会释放热能，进而使装置内液体温度发生变化，B</w:t>
      </w:r>
      <w:r w:rsidRPr="00F742A6">
        <w:rPr>
          <w:b/>
          <w:color w:val="0070C0"/>
        </w:rPr>
        <w:t xml:space="preserve"> </w:t>
      </w:r>
      <w:r w:rsidRPr="00F742A6">
        <w:rPr>
          <w:color w:val="0070C0"/>
        </w:rPr>
        <w:t>正确。实验后期氧气被消耗殆尽，酵母菌开始进行无氧呼吸产生酒精，酒精可以与酸性重铬</w:t>
      </w:r>
      <w:r w:rsidRPr="00F742A6">
        <w:rPr>
          <w:color w:val="0070C0"/>
        </w:rPr>
        <w:lastRenderedPageBreak/>
        <w:t>酸钾溶液发生显色反应，溶液由橙色变为灰绿色，C</w:t>
      </w:r>
      <w:r w:rsidRPr="00F742A6">
        <w:rPr>
          <w:b/>
          <w:color w:val="0070C0"/>
        </w:rPr>
        <w:t xml:space="preserve"> </w:t>
      </w:r>
      <w:r w:rsidRPr="00F742A6">
        <w:rPr>
          <w:color w:val="0070C0"/>
        </w:rPr>
        <w:t>正确。酵母菌有氧呼吸时，消耗氧气的体积与产生二氧化碳的体积相等，装置内气体总体积不变；无氧呼吸不消耗氧气，但持续产生二氧化碳，小管内气体总量增多、气压增大，会将小管中的液体压向大管，最终出现大管液面上升、小管液面下降的现象，D</w:t>
      </w:r>
      <w:r w:rsidRPr="00F742A6">
        <w:rPr>
          <w:b/>
          <w:color w:val="0070C0"/>
        </w:rPr>
        <w:t xml:space="preserve"> </w:t>
      </w:r>
      <w:r w:rsidRPr="00F742A6">
        <w:rPr>
          <w:color w:val="0070C0"/>
        </w:rPr>
        <w:t>错误。</w:t>
      </w:r>
    </w:p>
    <w:p w14:paraId="204BA329"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92-94</w:t>
      </w:r>
      <w:r w:rsidRPr="00F742A6">
        <w:rPr>
          <w:b/>
          <w:color w:val="0070C0"/>
        </w:rPr>
        <w:t xml:space="preserve"> </w:t>
      </w:r>
      <w:r w:rsidRPr="00F742A6">
        <w:rPr>
          <w:color w:val="0070C0"/>
        </w:rPr>
        <w:t>页（探究酵母菌细胞呼吸的方式）。</w:t>
      </w:r>
    </w:p>
    <w:p w14:paraId="20DE4D91" w14:textId="7090A226" w:rsidR="00F742A6" w:rsidRPr="00F742A6" w:rsidRDefault="00F742A6" w:rsidP="009B39C2">
      <w:pPr>
        <w:spacing w:after="0" w:line="360" w:lineRule="auto"/>
        <w:rPr>
          <w:rFonts w:hint="eastAsia"/>
          <w:color w:val="0070C0"/>
        </w:rPr>
      </w:pPr>
      <w:r w:rsidRPr="00F742A6">
        <w:rPr>
          <w:rFonts w:ascii="宋体" w:eastAsia="宋体" w:hAnsi="宋体" w:hint="eastAsia"/>
          <w:color w:val="0070C0"/>
          <w:sz w:val="21"/>
          <w:szCs w:val="21"/>
        </w:rPr>
        <w:t>5.</w:t>
      </w:r>
      <w:r w:rsidR="009B39C2">
        <w:rPr>
          <w:rFonts w:ascii="宋体" w:eastAsia="宋体" w:hAnsi="宋体" w:hint="eastAsia"/>
          <w:color w:val="0070C0"/>
          <w:sz w:val="21"/>
          <w:szCs w:val="21"/>
        </w:rPr>
        <w:t xml:space="preserve"> </w:t>
      </w:r>
      <w:r w:rsidRPr="00F742A6">
        <w:rPr>
          <w:b/>
          <w:color w:val="0070C0"/>
        </w:rPr>
        <w:t xml:space="preserve"> </w:t>
      </w:r>
      <w:r w:rsidRPr="00F742A6">
        <w:rPr>
          <w:b/>
          <w:color w:val="0070C0"/>
        </w:rPr>
        <w:t>答案：</w:t>
      </w:r>
      <w:r w:rsidRPr="00F742A6">
        <w:rPr>
          <w:color w:val="0070C0"/>
        </w:rPr>
        <w:t>C</w:t>
      </w:r>
    </w:p>
    <w:p w14:paraId="0B52893F"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阶段</w:t>
      </w:r>
      <w:r w:rsidRPr="00F742A6">
        <w:rPr>
          <w:b/>
          <w:color w:val="0070C0"/>
        </w:rPr>
        <w:t xml:space="preserve"> </w:t>
      </w:r>
      <w:r w:rsidRPr="00F742A6">
        <w:rPr>
          <w:color w:val="0070C0"/>
        </w:rPr>
        <w:t>Ⅰ</w:t>
      </w:r>
      <w:r w:rsidRPr="00F742A6">
        <w:rPr>
          <w:b/>
          <w:color w:val="0070C0"/>
        </w:rPr>
        <w:t xml:space="preserve"> </w:t>
      </w:r>
      <w:r w:rsidRPr="00F742A6">
        <w:rPr>
          <w:color w:val="0070C0"/>
        </w:rPr>
        <w:t>细胞内</w:t>
      </w:r>
      <w:r w:rsidRPr="00F742A6">
        <w:rPr>
          <w:b/>
          <w:color w:val="0070C0"/>
        </w:rPr>
        <w:t xml:space="preserve"> </w:t>
      </w:r>
      <w:r w:rsidRPr="00F742A6">
        <w:rPr>
          <w:color w:val="0070C0"/>
        </w:rPr>
        <w:t>DNA</w:t>
      </w:r>
      <w:r w:rsidRPr="00F742A6">
        <w:rPr>
          <w:b/>
          <w:color w:val="0070C0"/>
        </w:rPr>
        <w:t xml:space="preserve"> </w:t>
      </w:r>
      <w:r w:rsidRPr="00F742A6">
        <w:rPr>
          <w:color w:val="0070C0"/>
        </w:rPr>
        <w:t>和染色体数量均为</w:t>
      </w:r>
      <w:r w:rsidRPr="00F742A6">
        <w:rPr>
          <w:b/>
          <w:color w:val="0070C0"/>
        </w:rPr>
        <w:t xml:space="preserve"> </w:t>
      </w:r>
      <w:r w:rsidRPr="00F742A6">
        <w:rPr>
          <w:color w:val="0070C0"/>
        </w:rPr>
        <w:t>2n，对应细胞周期的</w:t>
      </w:r>
      <w:r w:rsidRPr="00F742A6">
        <w:rPr>
          <w:b/>
          <w:color w:val="0070C0"/>
        </w:rPr>
        <w:t xml:space="preserve"> </w:t>
      </w:r>
      <w:r w:rsidRPr="00F742A6">
        <w:rPr>
          <w:color w:val="0070C0"/>
        </w:rPr>
        <w:t>G</w:t>
      </w:r>
      <w:r w:rsidRPr="00F742A6">
        <w:rPr>
          <w:rFonts w:ascii="Cambria Math" w:hAnsi="Cambria Math" w:cs="Cambria Math"/>
          <w:color w:val="0070C0"/>
        </w:rPr>
        <w:t>₁</w:t>
      </w:r>
      <w:r w:rsidRPr="00F742A6">
        <w:rPr>
          <w:color w:val="0070C0"/>
        </w:rPr>
        <w:t>期，该时期主要进行物质准备，不会发生染色质高度螺旋化、纺锤体形成、核膜解体等有丝分裂前期的变化，A</w:t>
      </w:r>
      <w:r w:rsidRPr="00F742A6">
        <w:rPr>
          <w:b/>
          <w:color w:val="0070C0"/>
        </w:rPr>
        <w:t xml:space="preserve"> </w:t>
      </w:r>
      <w:r w:rsidRPr="00F742A6">
        <w:rPr>
          <w:color w:val="0070C0"/>
        </w:rPr>
        <w:t>错误。阶段</w:t>
      </w:r>
      <w:r w:rsidRPr="00F742A6">
        <w:rPr>
          <w:b/>
          <w:color w:val="0070C0"/>
        </w:rPr>
        <w:t xml:space="preserve"> </w:t>
      </w:r>
      <w:r w:rsidRPr="00F742A6">
        <w:rPr>
          <w:color w:val="0070C0"/>
        </w:rPr>
        <w:t>Ⅱ</w:t>
      </w:r>
      <w:r w:rsidRPr="00F742A6">
        <w:rPr>
          <w:b/>
          <w:color w:val="0070C0"/>
        </w:rPr>
        <w:t xml:space="preserve"> </w:t>
      </w:r>
      <w:r w:rsidRPr="00F742A6">
        <w:rPr>
          <w:color w:val="0070C0"/>
        </w:rPr>
        <w:t>细胞中</w:t>
      </w:r>
      <w:r w:rsidRPr="00F742A6">
        <w:rPr>
          <w:b/>
          <w:color w:val="0070C0"/>
        </w:rPr>
        <w:t xml:space="preserve"> </w:t>
      </w:r>
      <w:r w:rsidRPr="00F742A6">
        <w:rPr>
          <w:color w:val="0070C0"/>
        </w:rPr>
        <w:t>DNA</w:t>
      </w:r>
      <w:r w:rsidRPr="00F742A6">
        <w:rPr>
          <w:b/>
          <w:color w:val="0070C0"/>
        </w:rPr>
        <w:t xml:space="preserve"> </w:t>
      </w:r>
      <w:r w:rsidRPr="00F742A6">
        <w:rPr>
          <w:color w:val="0070C0"/>
        </w:rPr>
        <w:t>数量由</w:t>
      </w:r>
      <w:r w:rsidRPr="00F742A6">
        <w:rPr>
          <w:b/>
          <w:color w:val="0070C0"/>
        </w:rPr>
        <w:t xml:space="preserve"> </w:t>
      </w:r>
      <w:r w:rsidRPr="00F742A6">
        <w:rPr>
          <w:color w:val="0070C0"/>
        </w:rPr>
        <w:t>2n</w:t>
      </w:r>
      <w:r w:rsidRPr="00F742A6">
        <w:rPr>
          <w:b/>
          <w:color w:val="0070C0"/>
        </w:rPr>
        <w:t xml:space="preserve"> </w:t>
      </w:r>
      <w:r w:rsidRPr="00F742A6">
        <w:rPr>
          <w:color w:val="0070C0"/>
        </w:rPr>
        <w:t>变为</w:t>
      </w:r>
      <w:r w:rsidRPr="00F742A6">
        <w:rPr>
          <w:b/>
          <w:color w:val="0070C0"/>
        </w:rPr>
        <w:t xml:space="preserve"> </w:t>
      </w:r>
      <w:r w:rsidRPr="00F742A6">
        <w:rPr>
          <w:color w:val="0070C0"/>
        </w:rPr>
        <w:t>4n，对应细胞分裂间期的</w:t>
      </w:r>
      <w:r w:rsidRPr="00F742A6">
        <w:rPr>
          <w:b/>
          <w:color w:val="0070C0"/>
        </w:rPr>
        <w:t xml:space="preserve"> </w:t>
      </w:r>
      <w:r w:rsidRPr="00F742A6">
        <w:rPr>
          <w:color w:val="0070C0"/>
        </w:rPr>
        <w:t>S</w:t>
      </w:r>
      <w:r w:rsidRPr="00F742A6">
        <w:rPr>
          <w:b/>
          <w:color w:val="0070C0"/>
        </w:rPr>
        <w:t xml:space="preserve"> </w:t>
      </w:r>
      <w:r w:rsidRPr="00F742A6">
        <w:rPr>
          <w:color w:val="0070C0"/>
        </w:rPr>
        <w:t>期，此阶段主要完成</w:t>
      </w:r>
      <w:r w:rsidRPr="00F742A6">
        <w:rPr>
          <w:b/>
          <w:color w:val="0070C0"/>
        </w:rPr>
        <w:t xml:space="preserve"> </w:t>
      </w:r>
      <w:r w:rsidRPr="00F742A6">
        <w:rPr>
          <w:color w:val="0070C0"/>
        </w:rPr>
        <w:t>DNA</w:t>
      </w:r>
      <w:r w:rsidRPr="00F742A6">
        <w:rPr>
          <w:b/>
          <w:color w:val="0070C0"/>
        </w:rPr>
        <w:t xml:space="preserve"> </w:t>
      </w:r>
      <w:r w:rsidRPr="00F742A6">
        <w:rPr>
          <w:color w:val="0070C0"/>
        </w:rPr>
        <w:t>分子的复制，不存在题干所述的生理过程，B</w:t>
      </w:r>
      <w:r w:rsidRPr="00F742A6">
        <w:rPr>
          <w:b/>
          <w:color w:val="0070C0"/>
        </w:rPr>
        <w:t xml:space="preserve"> </w:t>
      </w:r>
      <w:r w:rsidRPr="00F742A6">
        <w:rPr>
          <w:color w:val="0070C0"/>
        </w:rPr>
        <w:t>错误。阶段</w:t>
      </w:r>
      <w:r w:rsidRPr="00F742A6">
        <w:rPr>
          <w:b/>
          <w:color w:val="0070C0"/>
        </w:rPr>
        <w:t xml:space="preserve"> </w:t>
      </w:r>
      <w:r w:rsidRPr="00F742A6">
        <w:rPr>
          <w:color w:val="0070C0"/>
        </w:rPr>
        <w:t>Ⅱ</w:t>
      </w:r>
      <w:r w:rsidRPr="00F742A6">
        <w:rPr>
          <w:b/>
          <w:color w:val="0070C0"/>
        </w:rPr>
        <w:t xml:space="preserve"> </w:t>
      </w:r>
      <w:r w:rsidRPr="00F742A6">
        <w:rPr>
          <w:color w:val="0070C0"/>
        </w:rPr>
        <w:t>结束后进入阶段</w:t>
      </w:r>
      <w:r w:rsidRPr="00F742A6">
        <w:rPr>
          <w:b/>
          <w:color w:val="0070C0"/>
        </w:rPr>
        <w:t xml:space="preserve"> </w:t>
      </w:r>
      <w:r w:rsidRPr="00F742A6">
        <w:rPr>
          <w:color w:val="0070C0"/>
        </w:rPr>
        <w:t>Ⅲ，该阶段细胞</w:t>
      </w:r>
      <w:r w:rsidRPr="00F742A6">
        <w:rPr>
          <w:b/>
          <w:color w:val="0070C0"/>
        </w:rPr>
        <w:t xml:space="preserve"> </w:t>
      </w:r>
      <w:r w:rsidRPr="00F742A6">
        <w:rPr>
          <w:color w:val="0070C0"/>
        </w:rPr>
        <w:t>DNA</w:t>
      </w:r>
      <w:r w:rsidRPr="00F742A6">
        <w:rPr>
          <w:b/>
          <w:color w:val="0070C0"/>
        </w:rPr>
        <w:t xml:space="preserve"> </w:t>
      </w:r>
      <w:r w:rsidRPr="00F742A6">
        <w:rPr>
          <w:color w:val="0070C0"/>
        </w:rPr>
        <w:t>数量为</w:t>
      </w:r>
      <w:r w:rsidRPr="00F742A6">
        <w:rPr>
          <w:b/>
          <w:color w:val="0070C0"/>
        </w:rPr>
        <w:t xml:space="preserve"> </w:t>
      </w:r>
      <w:r w:rsidRPr="00F742A6">
        <w:rPr>
          <w:color w:val="0070C0"/>
        </w:rPr>
        <w:t>4n、染色体数量为</w:t>
      </w:r>
      <w:r w:rsidRPr="00F742A6">
        <w:rPr>
          <w:b/>
          <w:color w:val="0070C0"/>
        </w:rPr>
        <w:t xml:space="preserve"> </w:t>
      </w:r>
      <w:r w:rsidRPr="00F742A6">
        <w:rPr>
          <w:color w:val="0070C0"/>
        </w:rPr>
        <w:t>2n，包含</w:t>
      </w:r>
      <w:r w:rsidRPr="00F742A6">
        <w:rPr>
          <w:b/>
          <w:color w:val="0070C0"/>
        </w:rPr>
        <w:t xml:space="preserve"> </w:t>
      </w:r>
      <w:r w:rsidRPr="00F742A6">
        <w:rPr>
          <w:color w:val="0070C0"/>
        </w:rPr>
        <w:t>G</w:t>
      </w:r>
      <w:r w:rsidRPr="00F742A6">
        <w:rPr>
          <w:rFonts w:ascii="Cambria Math" w:hAnsi="Cambria Math" w:cs="Cambria Math"/>
          <w:color w:val="0070C0"/>
        </w:rPr>
        <w:t>₂</w:t>
      </w:r>
      <w:r w:rsidRPr="00F742A6">
        <w:rPr>
          <w:color w:val="0070C0"/>
        </w:rPr>
        <w:t>期和有丝分裂前期、中期，染色质凝集、纺锤体组装、核膜破裂均发生在有丝分裂前期，正是</w:t>
      </w:r>
      <w:r w:rsidRPr="00F742A6">
        <w:rPr>
          <w:b/>
          <w:color w:val="0070C0"/>
        </w:rPr>
        <w:t xml:space="preserve"> </w:t>
      </w:r>
      <w:r w:rsidRPr="00F742A6">
        <w:rPr>
          <w:color w:val="0070C0"/>
        </w:rPr>
        <w:t>M</w:t>
      </w:r>
      <w:r w:rsidRPr="00F742A6">
        <w:rPr>
          <w:b/>
          <w:color w:val="0070C0"/>
        </w:rPr>
        <w:t xml:space="preserve"> </w:t>
      </w:r>
      <w:r w:rsidRPr="00F742A6">
        <w:rPr>
          <w:color w:val="0070C0"/>
        </w:rPr>
        <w:t>蛋白发挥作用的时期，C</w:t>
      </w:r>
      <w:r w:rsidRPr="00F742A6">
        <w:rPr>
          <w:b/>
          <w:color w:val="0070C0"/>
        </w:rPr>
        <w:t xml:space="preserve"> </w:t>
      </w:r>
      <w:r w:rsidRPr="00F742A6">
        <w:rPr>
          <w:color w:val="0070C0"/>
        </w:rPr>
        <w:t>正确。阶段</w:t>
      </w:r>
      <w:r w:rsidRPr="00F742A6">
        <w:rPr>
          <w:b/>
          <w:color w:val="0070C0"/>
        </w:rPr>
        <w:t xml:space="preserve"> </w:t>
      </w:r>
      <w:r w:rsidRPr="00F742A6">
        <w:rPr>
          <w:color w:val="0070C0"/>
        </w:rPr>
        <w:t>Ⅳ</w:t>
      </w:r>
      <w:r w:rsidRPr="00F742A6">
        <w:rPr>
          <w:b/>
          <w:color w:val="0070C0"/>
        </w:rPr>
        <w:t xml:space="preserve"> </w:t>
      </w:r>
      <w:r w:rsidRPr="00F742A6">
        <w:rPr>
          <w:color w:val="0070C0"/>
        </w:rPr>
        <w:t>染色体数目加倍至</w:t>
      </w:r>
      <w:r w:rsidRPr="00F742A6">
        <w:rPr>
          <w:b/>
          <w:color w:val="0070C0"/>
        </w:rPr>
        <w:t xml:space="preserve"> </w:t>
      </w:r>
      <w:r w:rsidRPr="00F742A6">
        <w:rPr>
          <w:color w:val="0070C0"/>
        </w:rPr>
        <w:t>4n，对应有丝分裂后期和末期，此时染色质凝集、核膜破裂、纺锤体组装等过程均已完成，M</w:t>
      </w:r>
      <w:r w:rsidRPr="00F742A6">
        <w:rPr>
          <w:b/>
          <w:color w:val="0070C0"/>
        </w:rPr>
        <w:t xml:space="preserve"> </w:t>
      </w:r>
      <w:r w:rsidRPr="00F742A6">
        <w:rPr>
          <w:color w:val="0070C0"/>
        </w:rPr>
        <w:t>蛋白不再执行题干中的相关功能，D</w:t>
      </w:r>
      <w:r w:rsidRPr="00F742A6">
        <w:rPr>
          <w:b/>
          <w:color w:val="0070C0"/>
        </w:rPr>
        <w:t xml:space="preserve"> </w:t>
      </w:r>
      <w:r w:rsidRPr="00F742A6">
        <w:rPr>
          <w:color w:val="0070C0"/>
        </w:rPr>
        <w:t>错误。</w:t>
      </w:r>
    </w:p>
    <w:p w14:paraId="7867F9FE"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110-114</w:t>
      </w:r>
      <w:r w:rsidRPr="00F742A6">
        <w:rPr>
          <w:b/>
          <w:color w:val="0070C0"/>
        </w:rPr>
        <w:t xml:space="preserve"> </w:t>
      </w:r>
      <w:r w:rsidRPr="00F742A6">
        <w:rPr>
          <w:color w:val="0070C0"/>
        </w:rPr>
        <w:t>页（细胞周期与有丝分裂各时期特点）。</w:t>
      </w:r>
    </w:p>
    <w:p w14:paraId="3512099C" w14:textId="77A97DEB" w:rsidR="00F742A6" w:rsidRPr="00F742A6" w:rsidRDefault="00F742A6" w:rsidP="009B39C2">
      <w:pPr>
        <w:spacing w:after="0" w:line="360" w:lineRule="auto"/>
        <w:rPr>
          <w:rFonts w:hint="eastAsia"/>
          <w:color w:val="0070C0"/>
        </w:rPr>
      </w:pPr>
      <w:r w:rsidRPr="00F742A6">
        <w:rPr>
          <w:rFonts w:ascii="宋体" w:eastAsia="宋体" w:hAnsi="宋体" w:hint="eastAsia"/>
          <w:color w:val="0070C0"/>
          <w:sz w:val="21"/>
          <w:szCs w:val="21"/>
        </w:rPr>
        <w:t>6.</w:t>
      </w:r>
      <w:r w:rsidRPr="00F742A6">
        <w:rPr>
          <w:b/>
          <w:color w:val="0070C0"/>
        </w:rPr>
        <w:t xml:space="preserve"> </w:t>
      </w:r>
      <w:r w:rsidR="009B39C2">
        <w:rPr>
          <w:rFonts w:hint="eastAsia"/>
          <w:b/>
          <w:color w:val="0070C0"/>
        </w:rPr>
        <w:t xml:space="preserve"> </w:t>
      </w:r>
      <w:r w:rsidRPr="00F742A6">
        <w:rPr>
          <w:b/>
          <w:color w:val="0070C0"/>
        </w:rPr>
        <w:t>答案：</w:t>
      </w:r>
      <w:r w:rsidRPr="00F742A6">
        <w:rPr>
          <w:color w:val="0070C0"/>
        </w:rPr>
        <w:t>C</w:t>
      </w:r>
    </w:p>
    <w:p w14:paraId="1007771F"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DNA</w:t>
      </w:r>
      <w:r w:rsidRPr="00F742A6">
        <w:rPr>
          <w:b/>
          <w:color w:val="0070C0"/>
        </w:rPr>
        <w:t xml:space="preserve"> </w:t>
      </w:r>
      <w:r w:rsidRPr="00F742A6">
        <w:rPr>
          <w:color w:val="0070C0"/>
        </w:rPr>
        <w:t>分子复制时，首先需要解旋酶破坏氢键，使双链解开，</w:t>
      </w:r>
      <w:proofErr w:type="gramStart"/>
      <w:r w:rsidRPr="00F742A6">
        <w:rPr>
          <w:color w:val="0070C0"/>
        </w:rPr>
        <w:t>该耐高温</w:t>
      </w:r>
      <w:proofErr w:type="gramEnd"/>
      <w:r w:rsidRPr="00F742A6">
        <w:rPr>
          <w:color w:val="0070C0"/>
        </w:rPr>
        <w:t>细菌的</w:t>
      </w:r>
      <w:r w:rsidRPr="00F742A6">
        <w:rPr>
          <w:b/>
          <w:color w:val="0070C0"/>
        </w:rPr>
        <w:t xml:space="preserve"> </w:t>
      </w:r>
      <w:r w:rsidRPr="00F742A6">
        <w:rPr>
          <w:color w:val="0070C0"/>
        </w:rPr>
        <w:t>DNA</w:t>
      </w:r>
      <w:r w:rsidRPr="00F742A6">
        <w:rPr>
          <w:b/>
          <w:color w:val="0070C0"/>
        </w:rPr>
        <w:t xml:space="preserve"> </w:t>
      </w:r>
      <w:r w:rsidRPr="00F742A6">
        <w:rPr>
          <w:color w:val="0070C0"/>
        </w:rPr>
        <w:t>复制同样需要解旋酶参与，A</w:t>
      </w:r>
      <w:r w:rsidRPr="00F742A6">
        <w:rPr>
          <w:b/>
          <w:color w:val="0070C0"/>
        </w:rPr>
        <w:t xml:space="preserve"> </w:t>
      </w:r>
      <w:r w:rsidRPr="00F742A6">
        <w:rPr>
          <w:color w:val="0070C0"/>
        </w:rPr>
        <w:t>错误。DNA</w:t>
      </w:r>
      <w:r w:rsidRPr="00F742A6">
        <w:rPr>
          <w:b/>
          <w:color w:val="0070C0"/>
        </w:rPr>
        <w:t xml:space="preserve"> </w:t>
      </w:r>
      <w:r w:rsidRPr="00F742A6">
        <w:rPr>
          <w:color w:val="0070C0"/>
        </w:rPr>
        <w:t>复制时，DNA</w:t>
      </w:r>
      <w:r w:rsidRPr="00F742A6">
        <w:rPr>
          <w:b/>
          <w:color w:val="0070C0"/>
        </w:rPr>
        <w:t xml:space="preserve"> </w:t>
      </w:r>
      <w:r w:rsidRPr="00F742A6">
        <w:rPr>
          <w:color w:val="0070C0"/>
        </w:rPr>
        <w:t>聚合酶只能沿着模板链的</w:t>
      </w:r>
      <w:r w:rsidRPr="00F742A6">
        <w:rPr>
          <w:b/>
          <w:color w:val="0070C0"/>
        </w:rPr>
        <w:t xml:space="preserve"> </w:t>
      </w:r>
      <w:r w:rsidRPr="00F742A6">
        <w:rPr>
          <w:color w:val="0070C0"/>
        </w:rPr>
        <w:t>3'</w:t>
      </w:r>
      <w:r w:rsidRPr="00F742A6">
        <w:rPr>
          <w:b/>
          <w:color w:val="0070C0"/>
        </w:rPr>
        <w:t xml:space="preserve"> </w:t>
      </w:r>
      <w:r w:rsidRPr="00F742A6">
        <w:rPr>
          <w:color w:val="0070C0"/>
        </w:rPr>
        <w:t>端向</w:t>
      </w:r>
      <w:r w:rsidRPr="00F742A6">
        <w:rPr>
          <w:b/>
          <w:color w:val="0070C0"/>
        </w:rPr>
        <w:t xml:space="preserve"> </w:t>
      </w:r>
      <w:r w:rsidRPr="00F742A6">
        <w:rPr>
          <w:color w:val="0070C0"/>
        </w:rPr>
        <w:t>5'</w:t>
      </w:r>
      <w:r w:rsidRPr="00F742A6">
        <w:rPr>
          <w:b/>
          <w:color w:val="0070C0"/>
        </w:rPr>
        <w:t xml:space="preserve"> </w:t>
      </w:r>
      <w:r w:rsidRPr="00F742A6">
        <w:rPr>
          <w:color w:val="0070C0"/>
        </w:rPr>
        <w:t>端移动，也就是模板</w:t>
      </w:r>
      <w:proofErr w:type="gramStart"/>
      <w:r w:rsidRPr="00F742A6">
        <w:rPr>
          <w:color w:val="0070C0"/>
        </w:rPr>
        <w:t>链按照</w:t>
      </w:r>
      <w:proofErr w:type="gramEnd"/>
      <w:r w:rsidRPr="00F742A6">
        <w:rPr>
          <w:b/>
          <w:color w:val="0070C0"/>
        </w:rPr>
        <w:t xml:space="preserve"> </w:t>
      </w:r>
      <w:r w:rsidRPr="00F742A6">
        <w:rPr>
          <w:color w:val="0070C0"/>
        </w:rPr>
        <w:t>3'</w:t>
      </w:r>
      <w:r w:rsidRPr="00F742A6">
        <w:rPr>
          <w:b/>
          <w:color w:val="0070C0"/>
        </w:rPr>
        <w:t xml:space="preserve"> </w:t>
      </w:r>
      <w:r w:rsidRPr="00F742A6">
        <w:rPr>
          <w:color w:val="0070C0"/>
        </w:rPr>
        <w:t>端到</w:t>
      </w:r>
      <w:r w:rsidRPr="00F742A6">
        <w:rPr>
          <w:b/>
          <w:color w:val="0070C0"/>
        </w:rPr>
        <w:t xml:space="preserve"> </w:t>
      </w:r>
      <w:r w:rsidRPr="00F742A6">
        <w:rPr>
          <w:color w:val="0070C0"/>
        </w:rPr>
        <w:t>5'</w:t>
      </w:r>
      <w:r w:rsidRPr="00F742A6">
        <w:rPr>
          <w:b/>
          <w:color w:val="0070C0"/>
        </w:rPr>
        <w:t xml:space="preserve"> </w:t>
      </w:r>
      <w:r w:rsidRPr="00F742A6">
        <w:rPr>
          <w:color w:val="0070C0"/>
        </w:rPr>
        <w:t>端的方向被读取，</w:t>
      </w:r>
      <w:proofErr w:type="gramStart"/>
      <w:r w:rsidRPr="00F742A6">
        <w:rPr>
          <w:color w:val="0070C0"/>
        </w:rPr>
        <w:t>子链沿</w:t>
      </w:r>
      <w:proofErr w:type="gramEnd"/>
      <w:r w:rsidRPr="00F742A6">
        <w:rPr>
          <w:b/>
          <w:color w:val="0070C0"/>
        </w:rPr>
        <w:t xml:space="preserve"> </w:t>
      </w:r>
      <w:r w:rsidRPr="00F742A6">
        <w:rPr>
          <w:color w:val="0070C0"/>
        </w:rPr>
        <w:t>5'</w:t>
      </w:r>
      <w:r w:rsidRPr="00F742A6">
        <w:rPr>
          <w:b/>
          <w:color w:val="0070C0"/>
        </w:rPr>
        <w:t xml:space="preserve"> </w:t>
      </w:r>
      <w:r w:rsidRPr="00F742A6">
        <w:rPr>
          <w:color w:val="0070C0"/>
        </w:rPr>
        <w:t>端到</w:t>
      </w:r>
      <w:r w:rsidRPr="00F742A6">
        <w:rPr>
          <w:b/>
          <w:color w:val="0070C0"/>
        </w:rPr>
        <w:t xml:space="preserve"> </w:t>
      </w:r>
      <w:r w:rsidRPr="00F742A6">
        <w:rPr>
          <w:color w:val="0070C0"/>
        </w:rPr>
        <w:t>3'</w:t>
      </w:r>
      <w:r w:rsidRPr="00F742A6">
        <w:rPr>
          <w:b/>
          <w:color w:val="0070C0"/>
        </w:rPr>
        <w:t xml:space="preserve"> </w:t>
      </w:r>
      <w:r w:rsidRPr="00F742A6">
        <w:rPr>
          <w:color w:val="0070C0"/>
        </w:rPr>
        <w:t>端方向合成，B</w:t>
      </w:r>
      <w:r w:rsidRPr="00F742A6">
        <w:rPr>
          <w:b/>
          <w:color w:val="0070C0"/>
        </w:rPr>
        <w:t xml:space="preserve"> </w:t>
      </w:r>
      <w:r w:rsidRPr="00F742A6">
        <w:rPr>
          <w:color w:val="0070C0"/>
        </w:rPr>
        <w:t>错误。该细菌能够在高温环境下完成</w:t>
      </w:r>
      <w:r w:rsidRPr="00F742A6">
        <w:rPr>
          <w:b/>
          <w:color w:val="0070C0"/>
        </w:rPr>
        <w:t xml:space="preserve"> </w:t>
      </w:r>
      <w:r w:rsidRPr="00F742A6">
        <w:rPr>
          <w:color w:val="0070C0"/>
        </w:rPr>
        <w:t>DNA</w:t>
      </w:r>
      <w:r w:rsidRPr="00F742A6">
        <w:rPr>
          <w:b/>
          <w:color w:val="0070C0"/>
        </w:rPr>
        <w:t xml:space="preserve"> </w:t>
      </w:r>
      <w:r w:rsidRPr="00F742A6">
        <w:rPr>
          <w:color w:val="0070C0"/>
        </w:rPr>
        <w:t>复制，说明其体内催化</w:t>
      </w:r>
      <w:r w:rsidRPr="00F742A6">
        <w:rPr>
          <w:b/>
          <w:color w:val="0070C0"/>
        </w:rPr>
        <w:t xml:space="preserve"> </w:t>
      </w:r>
      <w:r w:rsidRPr="00F742A6">
        <w:rPr>
          <w:color w:val="0070C0"/>
        </w:rPr>
        <w:t>DNA</w:t>
      </w:r>
      <w:r w:rsidRPr="00F742A6">
        <w:rPr>
          <w:b/>
          <w:color w:val="0070C0"/>
        </w:rPr>
        <w:t xml:space="preserve"> </w:t>
      </w:r>
      <w:proofErr w:type="gramStart"/>
      <w:r w:rsidRPr="00F742A6">
        <w:rPr>
          <w:color w:val="0070C0"/>
        </w:rPr>
        <w:t>子链延伸</w:t>
      </w:r>
      <w:proofErr w:type="gramEnd"/>
      <w:r w:rsidRPr="00F742A6">
        <w:rPr>
          <w:color w:val="0070C0"/>
        </w:rPr>
        <w:t>的</w:t>
      </w:r>
      <w:r w:rsidRPr="00F742A6">
        <w:rPr>
          <w:b/>
          <w:color w:val="0070C0"/>
        </w:rPr>
        <w:t xml:space="preserve"> </w:t>
      </w:r>
      <w:r w:rsidRPr="00F742A6">
        <w:rPr>
          <w:color w:val="0070C0"/>
        </w:rPr>
        <w:t>DNA</w:t>
      </w:r>
      <w:r w:rsidRPr="00F742A6">
        <w:rPr>
          <w:b/>
          <w:color w:val="0070C0"/>
        </w:rPr>
        <w:t xml:space="preserve"> </w:t>
      </w:r>
      <w:r w:rsidRPr="00F742A6">
        <w:rPr>
          <w:color w:val="0070C0"/>
        </w:rPr>
        <w:t>聚合酶在高温条件下依然具备生物活性，C</w:t>
      </w:r>
      <w:r w:rsidRPr="00F742A6">
        <w:rPr>
          <w:b/>
          <w:color w:val="0070C0"/>
        </w:rPr>
        <w:t xml:space="preserve"> </w:t>
      </w:r>
      <w:r w:rsidRPr="00F742A6">
        <w:rPr>
          <w:color w:val="0070C0"/>
        </w:rPr>
        <w:t>正确。DNA</w:t>
      </w:r>
      <w:r w:rsidRPr="00F742A6">
        <w:rPr>
          <w:b/>
          <w:color w:val="0070C0"/>
        </w:rPr>
        <w:t xml:space="preserve"> </w:t>
      </w:r>
      <w:r w:rsidRPr="00F742A6">
        <w:rPr>
          <w:color w:val="0070C0"/>
        </w:rPr>
        <w:t>分子中</w:t>
      </w:r>
      <w:r w:rsidRPr="00F742A6">
        <w:rPr>
          <w:b/>
          <w:color w:val="0070C0"/>
        </w:rPr>
        <w:t xml:space="preserve"> </w:t>
      </w:r>
      <w:r w:rsidRPr="00F742A6">
        <w:rPr>
          <w:color w:val="0070C0"/>
        </w:rPr>
        <w:t>G-C</w:t>
      </w:r>
      <w:r w:rsidRPr="00F742A6">
        <w:rPr>
          <w:b/>
          <w:color w:val="0070C0"/>
        </w:rPr>
        <w:t xml:space="preserve"> </w:t>
      </w:r>
      <w:r w:rsidRPr="00F742A6">
        <w:rPr>
          <w:color w:val="0070C0"/>
        </w:rPr>
        <w:t>碱基对之间含有三个氢键，比例越高</w:t>
      </w:r>
      <w:r w:rsidRPr="00F742A6">
        <w:rPr>
          <w:b/>
          <w:color w:val="0070C0"/>
        </w:rPr>
        <w:t xml:space="preserve"> </w:t>
      </w:r>
      <w:r w:rsidRPr="00F742A6">
        <w:rPr>
          <w:color w:val="0070C0"/>
        </w:rPr>
        <w:t>DNA</w:t>
      </w:r>
      <w:r w:rsidRPr="00F742A6">
        <w:rPr>
          <w:b/>
          <w:color w:val="0070C0"/>
        </w:rPr>
        <w:t xml:space="preserve"> </w:t>
      </w:r>
      <w:r w:rsidRPr="00F742A6">
        <w:rPr>
          <w:color w:val="0070C0"/>
        </w:rPr>
        <w:t>耐热性越强，而</w:t>
      </w:r>
      <w:r w:rsidRPr="00F742A6">
        <w:rPr>
          <w:b/>
          <w:color w:val="0070C0"/>
        </w:rPr>
        <w:t xml:space="preserve"> </w:t>
      </w:r>
      <w:r w:rsidRPr="00F742A6">
        <w:rPr>
          <w:color w:val="0070C0"/>
        </w:rPr>
        <w:t>DNA</w:t>
      </w:r>
      <w:r w:rsidRPr="00F742A6">
        <w:rPr>
          <w:b/>
          <w:color w:val="0070C0"/>
        </w:rPr>
        <w:t xml:space="preserve"> </w:t>
      </w:r>
      <w:r w:rsidRPr="00F742A6">
        <w:rPr>
          <w:color w:val="0070C0"/>
        </w:rPr>
        <w:t>聚合酶等蛋白质依靠二硫键维持稳定的空间结构，因此该细菌</w:t>
      </w:r>
      <w:r w:rsidRPr="00F742A6">
        <w:rPr>
          <w:b/>
          <w:color w:val="0070C0"/>
        </w:rPr>
        <w:t xml:space="preserve"> </w:t>
      </w:r>
      <w:r w:rsidRPr="00F742A6">
        <w:rPr>
          <w:color w:val="0070C0"/>
        </w:rPr>
        <w:t>DNA</w:t>
      </w:r>
      <w:r w:rsidRPr="00F742A6">
        <w:rPr>
          <w:b/>
          <w:color w:val="0070C0"/>
        </w:rPr>
        <w:t xml:space="preserve"> </w:t>
      </w:r>
      <w:r w:rsidRPr="00F742A6">
        <w:rPr>
          <w:color w:val="0070C0"/>
        </w:rPr>
        <w:t>复制系统的耐高温特性与氢键、二硫键均有关联，D</w:t>
      </w:r>
      <w:r w:rsidRPr="00F742A6">
        <w:rPr>
          <w:b/>
          <w:color w:val="0070C0"/>
        </w:rPr>
        <w:t xml:space="preserve"> </w:t>
      </w:r>
      <w:r w:rsidRPr="00F742A6">
        <w:rPr>
          <w:color w:val="0070C0"/>
        </w:rPr>
        <w:t>错误。</w:t>
      </w:r>
    </w:p>
    <w:p w14:paraId="0971A4C0"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2</w:t>
      </w:r>
      <w:r w:rsidRPr="00F742A6">
        <w:rPr>
          <w:b/>
          <w:color w:val="0070C0"/>
        </w:rPr>
        <w:t xml:space="preserve"> </w:t>
      </w:r>
      <w:r w:rsidRPr="00F742A6">
        <w:rPr>
          <w:color w:val="0070C0"/>
        </w:rPr>
        <w:t>第</w:t>
      </w:r>
      <w:r w:rsidRPr="00F742A6">
        <w:rPr>
          <w:b/>
          <w:color w:val="0070C0"/>
        </w:rPr>
        <w:t xml:space="preserve"> </w:t>
      </w:r>
      <w:r w:rsidRPr="00F742A6">
        <w:rPr>
          <w:color w:val="0070C0"/>
        </w:rPr>
        <w:t>54-57</w:t>
      </w:r>
      <w:r w:rsidRPr="00F742A6">
        <w:rPr>
          <w:b/>
          <w:color w:val="0070C0"/>
        </w:rPr>
        <w:t xml:space="preserve"> </w:t>
      </w:r>
      <w:r w:rsidRPr="00F742A6">
        <w:rPr>
          <w:color w:val="0070C0"/>
        </w:rPr>
        <w:t>页（DNA</w:t>
      </w:r>
      <w:r w:rsidRPr="00F742A6">
        <w:rPr>
          <w:b/>
          <w:color w:val="0070C0"/>
        </w:rPr>
        <w:t xml:space="preserve"> </w:t>
      </w:r>
      <w:r w:rsidRPr="00F742A6">
        <w:rPr>
          <w:color w:val="0070C0"/>
        </w:rPr>
        <w:t>的复制过程）、必修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31</w:t>
      </w:r>
      <w:r w:rsidRPr="00F742A6">
        <w:rPr>
          <w:b/>
          <w:color w:val="0070C0"/>
        </w:rPr>
        <w:t xml:space="preserve"> </w:t>
      </w:r>
      <w:r w:rsidRPr="00F742A6">
        <w:rPr>
          <w:color w:val="0070C0"/>
        </w:rPr>
        <w:t>页（蛋白质的空间结构）。</w:t>
      </w:r>
    </w:p>
    <w:p w14:paraId="27D4236F" w14:textId="3C5092CA" w:rsidR="00F742A6" w:rsidRPr="00F742A6" w:rsidRDefault="00F742A6" w:rsidP="009B39C2">
      <w:pPr>
        <w:spacing w:after="0" w:line="360" w:lineRule="auto"/>
        <w:rPr>
          <w:rFonts w:hint="eastAsia"/>
          <w:color w:val="0070C0"/>
        </w:rPr>
      </w:pPr>
      <w:r w:rsidRPr="00F742A6">
        <w:rPr>
          <w:rFonts w:ascii="宋体" w:eastAsia="宋体" w:hAnsi="宋体" w:hint="eastAsia"/>
          <w:color w:val="0070C0"/>
          <w:sz w:val="21"/>
          <w:szCs w:val="21"/>
        </w:rPr>
        <w:t>7.</w:t>
      </w:r>
      <w:r w:rsidR="009B39C2">
        <w:rPr>
          <w:rFonts w:ascii="宋体" w:eastAsia="宋体" w:hAnsi="宋体" w:hint="eastAsia"/>
          <w:color w:val="0070C0"/>
          <w:sz w:val="21"/>
          <w:szCs w:val="21"/>
        </w:rPr>
        <w:t xml:space="preserve"> </w:t>
      </w:r>
      <w:r w:rsidRPr="00F742A6">
        <w:rPr>
          <w:b/>
          <w:color w:val="0070C0"/>
        </w:rPr>
        <w:t xml:space="preserve"> </w:t>
      </w:r>
      <w:r w:rsidRPr="00F742A6">
        <w:rPr>
          <w:b/>
          <w:color w:val="0070C0"/>
        </w:rPr>
        <w:t>答案：</w:t>
      </w:r>
      <w:r w:rsidRPr="00F742A6">
        <w:rPr>
          <w:color w:val="0070C0"/>
        </w:rPr>
        <w:t>D</w:t>
      </w:r>
    </w:p>
    <w:p w14:paraId="10601126"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一个种群中全部个体所含有的全部基因，叫做这个种群的基因库，</w:t>
      </w:r>
      <w:proofErr w:type="gramStart"/>
      <w:r w:rsidRPr="00F742A6">
        <w:rPr>
          <w:color w:val="0070C0"/>
        </w:rPr>
        <w:t>棕颈雪雀</w:t>
      </w:r>
      <w:proofErr w:type="gramEnd"/>
      <w:r w:rsidRPr="00F742A6">
        <w:rPr>
          <w:color w:val="0070C0"/>
        </w:rPr>
        <w:t>和树麻雀属于两个不同物种、两个独立种群，二者的全部等位基因不能构成一个种群的基因库，A</w:t>
      </w:r>
      <w:r w:rsidRPr="00F742A6">
        <w:rPr>
          <w:b/>
          <w:color w:val="0070C0"/>
        </w:rPr>
        <w:t xml:space="preserve"> </w:t>
      </w:r>
      <w:r w:rsidRPr="00F742A6">
        <w:rPr>
          <w:color w:val="0070C0"/>
        </w:rPr>
        <w:t>错误。两个种群向着不同方向进化、逐渐形成新物种的过程中，生存环境带来的自然选择存在差异，种群的基因库差异会不断加大，遗传差异也随之变大，B</w:t>
      </w:r>
      <w:r w:rsidRPr="00F742A6">
        <w:rPr>
          <w:b/>
          <w:color w:val="0070C0"/>
        </w:rPr>
        <w:t xml:space="preserve"> </w:t>
      </w:r>
      <w:r w:rsidRPr="00F742A6">
        <w:rPr>
          <w:color w:val="0070C0"/>
        </w:rPr>
        <w:t>错误。生物的变异是</w:t>
      </w:r>
      <w:proofErr w:type="gramStart"/>
      <w:r w:rsidRPr="00F742A6">
        <w:rPr>
          <w:color w:val="0070C0"/>
        </w:rPr>
        <w:t>不</w:t>
      </w:r>
      <w:proofErr w:type="gramEnd"/>
      <w:r w:rsidRPr="00F742A6">
        <w:rPr>
          <w:color w:val="0070C0"/>
        </w:rPr>
        <w:t>定向的，在进化过程中，种群内可能出现使心脏毛细血管密度</w:t>
      </w:r>
      <w:r w:rsidRPr="00F742A6">
        <w:rPr>
          <w:b/>
          <w:color w:val="0070C0"/>
        </w:rPr>
        <w:t xml:space="preserve"> </w:t>
      </w:r>
      <w:r w:rsidRPr="00F742A6">
        <w:rPr>
          <w:color w:val="0070C0"/>
        </w:rPr>
        <w:t>I</w:t>
      </w:r>
      <w:r w:rsidRPr="00F742A6">
        <w:rPr>
          <w:b/>
          <w:color w:val="0070C0"/>
        </w:rPr>
        <w:t xml:space="preserve"> </w:t>
      </w:r>
      <w:r w:rsidRPr="00F742A6">
        <w:rPr>
          <w:color w:val="0070C0"/>
        </w:rPr>
        <w:t>值降低的可遗传变异，只是这类变异个体无法适应高海拔低氧环境，会被</w:t>
      </w:r>
      <w:r w:rsidRPr="00F742A6">
        <w:rPr>
          <w:color w:val="0070C0"/>
        </w:rPr>
        <w:lastRenderedPageBreak/>
        <w:t>自然选择淘汰，C</w:t>
      </w:r>
      <w:r w:rsidRPr="00F742A6">
        <w:rPr>
          <w:b/>
          <w:color w:val="0070C0"/>
        </w:rPr>
        <w:t xml:space="preserve"> </w:t>
      </w:r>
      <w:r w:rsidRPr="00F742A6">
        <w:rPr>
          <w:color w:val="0070C0"/>
        </w:rPr>
        <w:t>错误。自然选择能定向改变种群的基因频率，高海拔环境定向保留了适应低氧环境的个体，使得</w:t>
      </w:r>
      <w:proofErr w:type="gramStart"/>
      <w:r w:rsidRPr="00F742A6">
        <w:rPr>
          <w:color w:val="0070C0"/>
        </w:rPr>
        <w:t>棕颈雪雀</w:t>
      </w:r>
      <w:proofErr w:type="gramEnd"/>
      <w:r w:rsidRPr="00F742A6">
        <w:rPr>
          <w:color w:val="0070C0"/>
        </w:rPr>
        <w:t>种群中适配高海拔环境的基因频率不断上升，D</w:t>
      </w:r>
      <w:r w:rsidRPr="00F742A6">
        <w:rPr>
          <w:b/>
          <w:color w:val="0070C0"/>
        </w:rPr>
        <w:t xml:space="preserve"> </w:t>
      </w:r>
      <w:r w:rsidRPr="00F742A6">
        <w:rPr>
          <w:color w:val="0070C0"/>
        </w:rPr>
        <w:t>正确。</w:t>
      </w:r>
    </w:p>
    <w:p w14:paraId="507E9EA5"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2</w:t>
      </w:r>
      <w:r w:rsidRPr="00F742A6">
        <w:rPr>
          <w:b/>
          <w:color w:val="0070C0"/>
        </w:rPr>
        <w:t xml:space="preserve"> </w:t>
      </w:r>
      <w:r w:rsidRPr="00F742A6">
        <w:rPr>
          <w:color w:val="0070C0"/>
        </w:rPr>
        <w:t>第</w:t>
      </w:r>
      <w:r w:rsidRPr="00F742A6">
        <w:rPr>
          <w:b/>
          <w:color w:val="0070C0"/>
        </w:rPr>
        <w:t xml:space="preserve"> </w:t>
      </w:r>
      <w:r w:rsidRPr="00F742A6">
        <w:rPr>
          <w:color w:val="0070C0"/>
        </w:rPr>
        <w:t>110</w:t>
      </w:r>
      <w:r w:rsidRPr="00F742A6">
        <w:rPr>
          <w:b/>
          <w:color w:val="0070C0"/>
        </w:rPr>
        <w:t xml:space="preserve"> </w:t>
      </w:r>
      <w:r w:rsidRPr="00F742A6">
        <w:rPr>
          <w:color w:val="0070C0"/>
        </w:rPr>
        <w:t>页（基因库）、第</w:t>
      </w:r>
      <w:r w:rsidRPr="00F742A6">
        <w:rPr>
          <w:b/>
          <w:color w:val="0070C0"/>
        </w:rPr>
        <w:t xml:space="preserve"> </w:t>
      </w:r>
      <w:r w:rsidRPr="00F742A6">
        <w:rPr>
          <w:color w:val="0070C0"/>
        </w:rPr>
        <w:t>114-116</w:t>
      </w:r>
      <w:r w:rsidRPr="00F742A6">
        <w:rPr>
          <w:b/>
          <w:color w:val="0070C0"/>
        </w:rPr>
        <w:t xml:space="preserve"> </w:t>
      </w:r>
      <w:r w:rsidRPr="00F742A6">
        <w:rPr>
          <w:color w:val="0070C0"/>
        </w:rPr>
        <w:t>页（自然选择与基因频率的变化）、第</w:t>
      </w:r>
      <w:r w:rsidRPr="00F742A6">
        <w:rPr>
          <w:b/>
          <w:color w:val="0070C0"/>
        </w:rPr>
        <w:t xml:space="preserve"> </w:t>
      </w:r>
      <w:r w:rsidRPr="00F742A6">
        <w:rPr>
          <w:color w:val="0070C0"/>
        </w:rPr>
        <w:t>109</w:t>
      </w:r>
      <w:r w:rsidRPr="00F742A6">
        <w:rPr>
          <w:b/>
          <w:color w:val="0070C0"/>
        </w:rPr>
        <w:t xml:space="preserve"> </w:t>
      </w:r>
      <w:r w:rsidRPr="00F742A6">
        <w:rPr>
          <w:color w:val="0070C0"/>
        </w:rPr>
        <w:t>页（变异的</w:t>
      </w:r>
      <w:proofErr w:type="gramStart"/>
      <w:r w:rsidRPr="00F742A6">
        <w:rPr>
          <w:color w:val="0070C0"/>
        </w:rPr>
        <w:t>不</w:t>
      </w:r>
      <w:proofErr w:type="gramEnd"/>
      <w:r w:rsidRPr="00F742A6">
        <w:rPr>
          <w:color w:val="0070C0"/>
        </w:rPr>
        <w:t>定向性）。</w:t>
      </w:r>
    </w:p>
    <w:p w14:paraId="4F73D74F" w14:textId="7A1C10F1" w:rsidR="00F742A6" w:rsidRPr="00F742A6" w:rsidRDefault="00F742A6" w:rsidP="009B39C2">
      <w:pPr>
        <w:spacing w:after="0" w:line="360" w:lineRule="auto"/>
        <w:rPr>
          <w:rFonts w:hint="eastAsia"/>
          <w:color w:val="0070C0"/>
        </w:rPr>
      </w:pPr>
      <w:r w:rsidRPr="00F742A6">
        <w:rPr>
          <w:rFonts w:ascii="宋体" w:eastAsia="宋体" w:hAnsi="宋体" w:hint="eastAsia"/>
          <w:color w:val="0070C0"/>
          <w:sz w:val="21"/>
          <w:szCs w:val="21"/>
        </w:rPr>
        <w:t>8.</w:t>
      </w:r>
      <w:r w:rsidR="009B39C2">
        <w:rPr>
          <w:rFonts w:ascii="宋体" w:eastAsia="宋体" w:hAnsi="宋体" w:hint="eastAsia"/>
          <w:color w:val="0070C0"/>
          <w:sz w:val="21"/>
          <w:szCs w:val="21"/>
        </w:rPr>
        <w:t xml:space="preserve"> </w:t>
      </w:r>
      <w:r w:rsidRPr="00F742A6">
        <w:rPr>
          <w:b/>
          <w:color w:val="0070C0"/>
        </w:rPr>
        <w:t xml:space="preserve"> </w:t>
      </w:r>
      <w:r w:rsidRPr="00F742A6">
        <w:rPr>
          <w:b/>
          <w:color w:val="0070C0"/>
        </w:rPr>
        <w:t>答案：</w:t>
      </w:r>
      <w:r w:rsidRPr="00F742A6">
        <w:rPr>
          <w:color w:val="0070C0"/>
        </w:rPr>
        <w:t>D</w:t>
      </w:r>
    </w:p>
    <w:p w14:paraId="2A17C1A6" w14:textId="3A842576"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神经—体液—免疫调节网络是机体维持内环境稳态的主要调节机制，而内环境稳态是机体进行正常生命活动的必要条件，因此该调节网络正常运转是生命活动有序进行的保障，A</w:t>
      </w:r>
      <w:r w:rsidRPr="00F742A6">
        <w:rPr>
          <w:b/>
          <w:color w:val="0070C0"/>
        </w:rPr>
        <w:t xml:space="preserve"> </w:t>
      </w:r>
      <w:r w:rsidRPr="00F742A6">
        <w:rPr>
          <w:color w:val="0070C0"/>
        </w:rPr>
        <w:t>正确。交感神经兴奋时，会支配肾上腺髓质分泌肾上腺素，肾上腺素可以促进肝糖原分解，使血糖浓度升高，B</w:t>
      </w:r>
      <w:r w:rsidRPr="00F742A6">
        <w:rPr>
          <w:b/>
          <w:color w:val="0070C0"/>
        </w:rPr>
        <w:t xml:space="preserve"> </w:t>
      </w:r>
      <w:r w:rsidRPr="00F742A6">
        <w:rPr>
          <w:color w:val="0070C0"/>
        </w:rPr>
        <w:t>正确。辅助性</w:t>
      </w:r>
      <w:r w:rsidRPr="00F742A6">
        <w:rPr>
          <w:b/>
          <w:color w:val="0070C0"/>
        </w:rPr>
        <w:t xml:space="preserve"> </w:t>
      </w:r>
      <w:r w:rsidRPr="00F742A6">
        <w:rPr>
          <w:color w:val="0070C0"/>
        </w:rPr>
        <w:t>T</w:t>
      </w:r>
      <w:r w:rsidRPr="00F742A6">
        <w:rPr>
          <w:b/>
          <w:color w:val="0070C0"/>
        </w:rPr>
        <w:t xml:space="preserve"> </w:t>
      </w:r>
      <w:r w:rsidRPr="00F742A6">
        <w:rPr>
          <w:color w:val="0070C0"/>
        </w:rPr>
        <w:t>细胞分泌的细胞因子能够作用于</w:t>
      </w:r>
      <w:r w:rsidRPr="00F742A6">
        <w:rPr>
          <w:b/>
          <w:color w:val="0070C0"/>
        </w:rPr>
        <w:t xml:space="preserve"> </w:t>
      </w:r>
      <w:r w:rsidRPr="00F742A6">
        <w:rPr>
          <w:color w:val="0070C0"/>
        </w:rPr>
        <w:t>B</w:t>
      </w:r>
      <w:r w:rsidRPr="00F742A6">
        <w:rPr>
          <w:b/>
          <w:color w:val="0070C0"/>
        </w:rPr>
        <w:t xml:space="preserve"> </w:t>
      </w:r>
      <w:r w:rsidRPr="00F742A6">
        <w:rPr>
          <w:color w:val="0070C0"/>
        </w:rPr>
        <w:t>细胞、细胞毒性</w:t>
      </w:r>
      <w:r w:rsidRPr="00F742A6">
        <w:rPr>
          <w:b/>
          <w:color w:val="0070C0"/>
        </w:rPr>
        <w:t xml:space="preserve"> </w:t>
      </w:r>
      <w:r w:rsidRPr="00F742A6">
        <w:rPr>
          <w:color w:val="0070C0"/>
        </w:rPr>
        <w:t>T</w:t>
      </w:r>
      <w:r w:rsidRPr="00F742A6">
        <w:rPr>
          <w:b/>
          <w:color w:val="0070C0"/>
        </w:rPr>
        <w:t xml:space="preserve"> </w:t>
      </w:r>
      <w:r w:rsidRPr="00F742A6">
        <w:rPr>
          <w:color w:val="0070C0"/>
        </w:rPr>
        <w:t>细胞等免疫细胞，调节细胞代谢，促进免疫细胞的增殖和分化，C</w:t>
      </w:r>
      <w:r w:rsidRPr="00F742A6">
        <w:rPr>
          <w:b/>
          <w:color w:val="0070C0"/>
        </w:rPr>
        <w:t xml:space="preserve"> </w:t>
      </w:r>
      <w:r w:rsidRPr="00F742A6">
        <w:rPr>
          <w:color w:val="0070C0"/>
        </w:rPr>
        <w:t>正确。副交感神经兴奋会引起支气管收缩，会加剧过敏反应引发的哮喘症状，并非使支气管扩张，D</w:t>
      </w:r>
      <w:r w:rsidRPr="00F742A6">
        <w:rPr>
          <w:b/>
          <w:color w:val="0070C0"/>
        </w:rPr>
        <w:t xml:space="preserve"> </w:t>
      </w:r>
      <w:r w:rsidRPr="00F742A6">
        <w:rPr>
          <w:color w:val="0070C0"/>
        </w:rPr>
        <w:t>错误。</w:t>
      </w:r>
    </w:p>
    <w:p w14:paraId="6C6CCFE0"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版选择性必修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109</w:t>
      </w:r>
      <w:r w:rsidRPr="00F742A6">
        <w:rPr>
          <w:b/>
          <w:color w:val="0070C0"/>
        </w:rPr>
        <w:t xml:space="preserve"> </w:t>
      </w:r>
      <w:r w:rsidRPr="00F742A6">
        <w:rPr>
          <w:color w:val="0070C0"/>
        </w:rPr>
        <w:t>页（稳态调节网络）、第</w:t>
      </w:r>
      <w:r w:rsidRPr="00F742A6">
        <w:rPr>
          <w:b/>
          <w:color w:val="0070C0"/>
        </w:rPr>
        <w:t xml:space="preserve"> </w:t>
      </w:r>
      <w:r w:rsidRPr="00F742A6">
        <w:rPr>
          <w:color w:val="0070C0"/>
        </w:rPr>
        <w:t>28-29</w:t>
      </w:r>
      <w:r w:rsidRPr="00F742A6">
        <w:rPr>
          <w:b/>
          <w:color w:val="0070C0"/>
        </w:rPr>
        <w:t xml:space="preserve"> </w:t>
      </w:r>
      <w:r w:rsidRPr="00F742A6">
        <w:rPr>
          <w:color w:val="0070C0"/>
        </w:rPr>
        <w:t>页（自主神经系统）、第</w:t>
      </w:r>
      <w:r w:rsidRPr="00F742A6">
        <w:rPr>
          <w:b/>
          <w:color w:val="0070C0"/>
        </w:rPr>
        <w:t xml:space="preserve"> </w:t>
      </w:r>
      <w:r w:rsidRPr="00F742A6">
        <w:rPr>
          <w:color w:val="0070C0"/>
        </w:rPr>
        <w:t>46</w:t>
      </w:r>
      <w:r w:rsidRPr="00F742A6">
        <w:rPr>
          <w:b/>
          <w:color w:val="0070C0"/>
        </w:rPr>
        <w:t xml:space="preserve"> </w:t>
      </w:r>
      <w:r w:rsidRPr="00F742A6">
        <w:rPr>
          <w:color w:val="0070C0"/>
        </w:rPr>
        <w:t>页（肾上腺素的作用）、第</w:t>
      </w:r>
      <w:r w:rsidRPr="00F742A6">
        <w:rPr>
          <w:b/>
          <w:color w:val="0070C0"/>
        </w:rPr>
        <w:t xml:space="preserve"> </w:t>
      </w:r>
      <w:r w:rsidRPr="00F742A6">
        <w:rPr>
          <w:color w:val="0070C0"/>
        </w:rPr>
        <w:t>72-74</w:t>
      </w:r>
      <w:r w:rsidRPr="00F742A6">
        <w:rPr>
          <w:b/>
          <w:color w:val="0070C0"/>
        </w:rPr>
        <w:t xml:space="preserve"> </w:t>
      </w:r>
      <w:r w:rsidRPr="00F742A6">
        <w:rPr>
          <w:color w:val="0070C0"/>
        </w:rPr>
        <w:t>页（体液免疫与细胞免疫）。</w:t>
      </w:r>
    </w:p>
    <w:p w14:paraId="2A618963" w14:textId="7A9DED7D" w:rsidR="00F742A6" w:rsidRPr="00F742A6" w:rsidRDefault="00F742A6" w:rsidP="009B39C2">
      <w:pPr>
        <w:spacing w:after="0" w:line="360" w:lineRule="auto"/>
        <w:rPr>
          <w:rFonts w:hint="eastAsia"/>
          <w:color w:val="0070C0"/>
        </w:rPr>
      </w:pPr>
      <w:r w:rsidRPr="00F742A6">
        <w:rPr>
          <w:rFonts w:ascii="宋体" w:eastAsia="宋体" w:hAnsi="宋体" w:hint="eastAsia"/>
          <w:color w:val="0070C0"/>
          <w:sz w:val="21"/>
          <w:szCs w:val="21"/>
        </w:rPr>
        <w:t>9.</w:t>
      </w:r>
      <w:r w:rsidR="009B39C2">
        <w:rPr>
          <w:rFonts w:ascii="宋体" w:eastAsia="宋体" w:hAnsi="宋体" w:hint="eastAsia"/>
          <w:color w:val="0070C0"/>
          <w:sz w:val="21"/>
          <w:szCs w:val="21"/>
        </w:rPr>
        <w:t xml:space="preserve"> </w:t>
      </w:r>
      <w:r w:rsidRPr="00F742A6">
        <w:rPr>
          <w:b/>
          <w:color w:val="0070C0"/>
        </w:rPr>
        <w:t xml:space="preserve"> </w:t>
      </w:r>
      <w:r w:rsidRPr="00F742A6">
        <w:rPr>
          <w:b/>
          <w:color w:val="0070C0"/>
        </w:rPr>
        <w:t>答案：</w:t>
      </w:r>
      <w:r w:rsidRPr="00F742A6">
        <w:rPr>
          <w:color w:val="0070C0"/>
        </w:rPr>
        <w:t>C</w:t>
      </w:r>
    </w:p>
    <w:p w14:paraId="7AE06A9C"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神经元形成静息电位时，K</w:t>
      </w:r>
      <w:r w:rsidRPr="00F742A6">
        <w:rPr>
          <w:rFonts w:ascii="Cambria Math" w:hAnsi="Cambria Math" w:cs="Cambria Math"/>
          <w:color w:val="0070C0"/>
        </w:rPr>
        <w:t>⁺</w:t>
      </w:r>
      <w:r w:rsidRPr="00F742A6">
        <w:rPr>
          <w:color w:val="0070C0"/>
        </w:rPr>
        <w:t>借助通道蛋白通过协助扩散方式外流；钠钾泵属于载体蛋白，可通过主动运输将</w:t>
      </w:r>
      <w:r w:rsidRPr="00F742A6">
        <w:rPr>
          <w:b/>
          <w:color w:val="0070C0"/>
        </w:rPr>
        <w:t xml:space="preserve"> </w:t>
      </w:r>
      <w:r w:rsidRPr="00F742A6">
        <w:rPr>
          <w:color w:val="0070C0"/>
        </w:rPr>
        <w:t>K</w:t>
      </w:r>
      <w:r w:rsidRPr="00F742A6">
        <w:rPr>
          <w:rFonts w:ascii="Cambria Math" w:hAnsi="Cambria Math" w:cs="Cambria Math"/>
          <w:color w:val="0070C0"/>
        </w:rPr>
        <w:t>⁺</w:t>
      </w:r>
      <w:r w:rsidRPr="00F742A6">
        <w:rPr>
          <w:color w:val="0070C0"/>
        </w:rPr>
        <w:t>运入细胞，因此神经元细胞膜上同时存在运输</w:t>
      </w:r>
      <w:r w:rsidRPr="00F742A6">
        <w:rPr>
          <w:b/>
          <w:color w:val="0070C0"/>
        </w:rPr>
        <w:t xml:space="preserve"> </w:t>
      </w:r>
      <w:r w:rsidRPr="00F742A6">
        <w:rPr>
          <w:color w:val="0070C0"/>
        </w:rPr>
        <w:t>K</w:t>
      </w:r>
      <w:r w:rsidRPr="00F742A6">
        <w:rPr>
          <w:rFonts w:ascii="Cambria Math" w:hAnsi="Cambria Math" w:cs="Cambria Math"/>
          <w:color w:val="0070C0"/>
        </w:rPr>
        <w:t>⁺</w:t>
      </w:r>
      <w:r w:rsidRPr="00F742A6">
        <w:rPr>
          <w:color w:val="0070C0"/>
        </w:rPr>
        <w:t>的通道蛋白和载体蛋白，A</w:t>
      </w:r>
      <w:r w:rsidRPr="00F742A6">
        <w:rPr>
          <w:b/>
          <w:color w:val="0070C0"/>
        </w:rPr>
        <w:t xml:space="preserve"> </w:t>
      </w:r>
      <w:r w:rsidRPr="00F742A6">
        <w:rPr>
          <w:color w:val="0070C0"/>
        </w:rPr>
        <w:t>正确。神经元间隙中</w:t>
      </w:r>
      <w:r w:rsidRPr="00F742A6">
        <w:rPr>
          <w:b/>
          <w:color w:val="0070C0"/>
        </w:rPr>
        <w:t xml:space="preserve"> </w:t>
      </w:r>
      <w:r w:rsidRPr="00F742A6">
        <w:rPr>
          <w:color w:val="0070C0"/>
        </w:rPr>
        <w:t>K</w:t>
      </w:r>
      <w:r w:rsidRPr="00F742A6">
        <w:rPr>
          <w:rFonts w:ascii="Cambria Math" w:hAnsi="Cambria Math" w:cs="Cambria Math"/>
          <w:color w:val="0070C0"/>
        </w:rPr>
        <w:t>⁺</w:t>
      </w:r>
      <w:r w:rsidRPr="00F742A6">
        <w:rPr>
          <w:color w:val="0070C0"/>
        </w:rPr>
        <w:t>、谷氨酸积累过多会导致神经元兴奋性过高，星形胶质细胞可以吸收胞外多余的</w:t>
      </w:r>
      <w:r w:rsidRPr="00F742A6">
        <w:rPr>
          <w:b/>
          <w:color w:val="0070C0"/>
        </w:rPr>
        <w:t xml:space="preserve"> </w:t>
      </w:r>
      <w:r w:rsidRPr="00F742A6">
        <w:rPr>
          <w:color w:val="0070C0"/>
        </w:rPr>
        <w:t>K</w:t>
      </w:r>
      <w:r w:rsidRPr="00F742A6">
        <w:rPr>
          <w:rFonts w:ascii="Cambria Math" w:hAnsi="Cambria Math" w:cs="Cambria Math"/>
          <w:color w:val="0070C0"/>
        </w:rPr>
        <w:t>⁺</w:t>
      </w:r>
      <w:r w:rsidRPr="00F742A6">
        <w:rPr>
          <w:color w:val="0070C0"/>
        </w:rPr>
        <w:t>和谷氨酸，避免神经元过度兴奋，起到保护神经细胞的作用，B</w:t>
      </w:r>
      <w:r w:rsidRPr="00F742A6">
        <w:rPr>
          <w:b/>
          <w:color w:val="0070C0"/>
        </w:rPr>
        <w:t xml:space="preserve"> </w:t>
      </w:r>
      <w:r w:rsidRPr="00F742A6">
        <w:rPr>
          <w:color w:val="0070C0"/>
        </w:rPr>
        <w:t>正确。星形胶质细胞摄取谷氨酸的能力下降，会造成突触间隙谷氨酸含量升高，使突触后神经元更容易产生兴奋，静息电位的绝对值不会增大，C</w:t>
      </w:r>
      <w:r w:rsidRPr="00F742A6">
        <w:rPr>
          <w:b/>
          <w:color w:val="0070C0"/>
        </w:rPr>
        <w:t xml:space="preserve"> </w:t>
      </w:r>
      <w:r w:rsidRPr="00F742A6">
        <w:rPr>
          <w:color w:val="0070C0"/>
        </w:rPr>
        <w:t>错误。星形胶质细胞吸收胞外</w:t>
      </w:r>
      <w:r w:rsidRPr="00F742A6">
        <w:rPr>
          <w:b/>
          <w:color w:val="0070C0"/>
        </w:rPr>
        <w:t xml:space="preserve"> </w:t>
      </w:r>
      <w:r w:rsidRPr="00F742A6">
        <w:rPr>
          <w:color w:val="0070C0"/>
        </w:rPr>
        <w:t>K</w:t>
      </w:r>
      <w:r w:rsidRPr="00F742A6">
        <w:rPr>
          <w:rFonts w:ascii="Cambria Math" w:hAnsi="Cambria Math" w:cs="Cambria Math"/>
          <w:color w:val="0070C0"/>
        </w:rPr>
        <w:t>⁺</w:t>
      </w:r>
      <w:r w:rsidRPr="00F742A6">
        <w:rPr>
          <w:color w:val="0070C0"/>
        </w:rPr>
        <w:t>，会改变神经元内外的离子浓度分布；吸收谷氨酸会影响突触后膜的离子通透性，二者都会调控神经兴奋的传递过程，D</w:t>
      </w:r>
      <w:r w:rsidRPr="00F742A6">
        <w:rPr>
          <w:b/>
          <w:color w:val="0070C0"/>
        </w:rPr>
        <w:t xml:space="preserve"> </w:t>
      </w:r>
      <w:r w:rsidRPr="00F742A6">
        <w:rPr>
          <w:color w:val="0070C0"/>
        </w:rPr>
        <w:t>正确。</w:t>
      </w:r>
    </w:p>
    <w:p w14:paraId="0E66E619"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版选择性必修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17-19</w:t>
      </w:r>
      <w:r w:rsidRPr="00F742A6">
        <w:rPr>
          <w:b/>
          <w:color w:val="0070C0"/>
        </w:rPr>
        <w:t xml:space="preserve"> </w:t>
      </w:r>
      <w:r w:rsidRPr="00F742A6">
        <w:rPr>
          <w:color w:val="0070C0"/>
        </w:rPr>
        <w:t>页（静息电位与动作电位）、第</w:t>
      </w:r>
      <w:r w:rsidRPr="00F742A6">
        <w:rPr>
          <w:b/>
          <w:color w:val="0070C0"/>
        </w:rPr>
        <w:t xml:space="preserve"> </w:t>
      </w:r>
      <w:r w:rsidRPr="00F742A6">
        <w:rPr>
          <w:color w:val="0070C0"/>
        </w:rPr>
        <w:t>21-23</w:t>
      </w:r>
      <w:r w:rsidRPr="00F742A6">
        <w:rPr>
          <w:b/>
          <w:color w:val="0070C0"/>
        </w:rPr>
        <w:t xml:space="preserve"> </w:t>
      </w:r>
      <w:r w:rsidRPr="00F742A6">
        <w:rPr>
          <w:color w:val="0070C0"/>
        </w:rPr>
        <w:t>页（兴奋在突触处的传递）、必修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65-66</w:t>
      </w:r>
      <w:r w:rsidRPr="00F742A6">
        <w:rPr>
          <w:b/>
          <w:color w:val="0070C0"/>
        </w:rPr>
        <w:t xml:space="preserve"> </w:t>
      </w:r>
      <w:r w:rsidRPr="00F742A6">
        <w:rPr>
          <w:color w:val="0070C0"/>
        </w:rPr>
        <w:t>页（物质跨</w:t>
      </w:r>
      <w:proofErr w:type="gramStart"/>
      <w:r w:rsidRPr="00F742A6">
        <w:rPr>
          <w:color w:val="0070C0"/>
        </w:rPr>
        <w:t>膜运输</w:t>
      </w:r>
      <w:proofErr w:type="gramEnd"/>
      <w:r w:rsidRPr="00F742A6">
        <w:rPr>
          <w:color w:val="0070C0"/>
        </w:rPr>
        <w:t>方式）。</w:t>
      </w:r>
    </w:p>
    <w:p w14:paraId="3F8E0CD6" w14:textId="3199FA1F" w:rsidR="00F742A6" w:rsidRPr="00F742A6" w:rsidRDefault="00F742A6" w:rsidP="009B39C2">
      <w:pPr>
        <w:spacing w:after="0" w:line="360" w:lineRule="auto"/>
        <w:rPr>
          <w:rFonts w:hint="eastAsia"/>
          <w:color w:val="0070C0"/>
        </w:rPr>
      </w:pPr>
      <w:r w:rsidRPr="00F742A6">
        <w:rPr>
          <w:rFonts w:ascii="宋体" w:eastAsia="宋体" w:hAnsi="宋体" w:hint="eastAsia"/>
          <w:color w:val="0070C0"/>
          <w:sz w:val="21"/>
          <w:szCs w:val="21"/>
        </w:rPr>
        <w:t>10.</w:t>
      </w:r>
      <w:r w:rsidRPr="00F742A6">
        <w:rPr>
          <w:b/>
          <w:color w:val="0070C0"/>
        </w:rPr>
        <w:t xml:space="preserve"> </w:t>
      </w:r>
      <w:r w:rsidRPr="00F742A6">
        <w:rPr>
          <w:b/>
          <w:color w:val="0070C0"/>
        </w:rPr>
        <w:t>答案：</w:t>
      </w:r>
      <w:r w:rsidRPr="00F742A6">
        <w:rPr>
          <w:color w:val="0070C0"/>
        </w:rPr>
        <w:t>D</w:t>
      </w:r>
    </w:p>
    <w:p w14:paraId="478F47CE"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对照组中甲组小麦种子萌发率很低，说明其休眠程度高，属于高休眠基因型；乙组对照组种子萌发率高，休眠程度低，属于低休眠基因型，A</w:t>
      </w:r>
      <w:r w:rsidRPr="00F742A6">
        <w:rPr>
          <w:b/>
          <w:color w:val="0070C0"/>
        </w:rPr>
        <w:t xml:space="preserve"> </w:t>
      </w:r>
      <w:r w:rsidRPr="00F742A6">
        <w:rPr>
          <w:color w:val="0070C0"/>
        </w:rPr>
        <w:t>错误。赤霉素处理组种子萌发率高于对照组，说明赤霉素可以打破种子休眠、促进种子萌发；脱落酸处理组种子萌发率低于对照组，说明脱落酸能够维持种子休眠、抑制萌发，B</w:t>
      </w:r>
      <w:r w:rsidRPr="00F742A6">
        <w:rPr>
          <w:b/>
          <w:color w:val="0070C0"/>
        </w:rPr>
        <w:t xml:space="preserve"> </w:t>
      </w:r>
      <w:r w:rsidRPr="00F742A6">
        <w:rPr>
          <w:color w:val="0070C0"/>
        </w:rPr>
        <w:t>错误。对外源施加植物激素后，植物会通过反馈调节改变自身内源激素的含量，进而调控种子的萌发进程，C</w:t>
      </w:r>
      <w:r w:rsidRPr="00F742A6">
        <w:rPr>
          <w:b/>
          <w:color w:val="0070C0"/>
        </w:rPr>
        <w:t xml:space="preserve"> </w:t>
      </w:r>
      <w:r w:rsidRPr="00F742A6">
        <w:rPr>
          <w:color w:val="0070C0"/>
        </w:rPr>
        <w:t>错误。相同激素处理后，两种基因型小麦种子的萌发率变化幅度明显不同，说明激素对小麦种子萌发率的影响，会受小麦自身基因型的制约，D</w:t>
      </w:r>
      <w:r w:rsidRPr="00F742A6">
        <w:rPr>
          <w:b/>
          <w:color w:val="0070C0"/>
        </w:rPr>
        <w:t xml:space="preserve"> </w:t>
      </w:r>
      <w:r w:rsidRPr="00F742A6">
        <w:rPr>
          <w:color w:val="0070C0"/>
        </w:rPr>
        <w:t>正确。</w:t>
      </w:r>
    </w:p>
    <w:p w14:paraId="5EC29069"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版选择性必修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97-98</w:t>
      </w:r>
      <w:r w:rsidRPr="00F742A6">
        <w:rPr>
          <w:b/>
          <w:color w:val="0070C0"/>
        </w:rPr>
        <w:t xml:space="preserve"> </w:t>
      </w:r>
      <w:r w:rsidRPr="00F742A6">
        <w:rPr>
          <w:color w:val="0070C0"/>
        </w:rPr>
        <w:t>页（赤霉素、脱落酸的生理作用）。</w:t>
      </w:r>
    </w:p>
    <w:p w14:paraId="50B57E12" w14:textId="170C4190" w:rsidR="00F742A6" w:rsidRPr="00F742A6" w:rsidRDefault="00F742A6" w:rsidP="009B39C2">
      <w:pPr>
        <w:spacing w:after="0" w:line="360" w:lineRule="auto"/>
        <w:rPr>
          <w:rFonts w:hint="eastAsia"/>
          <w:color w:val="0070C0"/>
        </w:rPr>
      </w:pPr>
      <w:r w:rsidRPr="00F742A6">
        <w:rPr>
          <w:rFonts w:ascii="宋体" w:eastAsia="宋体" w:hAnsi="宋体" w:hint="eastAsia"/>
          <w:color w:val="0070C0"/>
          <w:sz w:val="21"/>
          <w:szCs w:val="21"/>
        </w:rPr>
        <w:lastRenderedPageBreak/>
        <w:t>11.</w:t>
      </w:r>
      <w:r w:rsidRPr="00F742A6">
        <w:rPr>
          <w:b/>
          <w:color w:val="0070C0"/>
        </w:rPr>
        <w:t xml:space="preserve"> </w:t>
      </w:r>
      <w:r w:rsidRPr="00F742A6">
        <w:rPr>
          <w:b/>
          <w:color w:val="0070C0"/>
        </w:rPr>
        <w:t>答案：</w:t>
      </w:r>
      <w:r w:rsidRPr="00F742A6">
        <w:rPr>
          <w:color w:val="0070C0"/>
        </w:rPr>
        <w:t>A</w:t>
      </w:r>
    </w:p>
    <w:p w14:paraId="5DB25EF7"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大天鹅属于迁徙鸟类，不同季节在该湿地群落中栖息的个体数量不同，会导致群落的物种组成和空间结构出现季节性变化，A</w:t>
      </w:r>
      <w:r w:rsidRPr="00F742A6">
        <w:rPr>
          <w:b/>
          <w:color w:val="0070C0"/>
        </w:rPr>
        <w:t xml:space="preserve"> </w:t>
      </w:r>
      <w:r w:rsidRPr="00F742A6">
        <w:rPr>
          <w:color w:val="0070C0"/>
        </w:rPr>
        <w:t>正确。自然环境中的资源和空间都是有限的，即使在保护区内，大天鹅种群数量的增长也会受到环境容纳量的限制，B</w:t>
      </w:r>
      <w:r w:rsidRPr="00F742A6">
        <w:rPr>
          <w:b/>
          <w:color w:val="0070C0"/>
        </w:rPr>
        <w:t xml:space="preserve"> </w:t>
      </w:r>
      <w:r w:rsidRPr="00F742A6">
        <w:rPr>
          <w:color w:val="0070C0"/>
        </w:rPr>
        <w:t>错误。建立自然保护区属于就地保护，是保护生物多样性最有效的手段；易地保护是将保护对象迁移至异地专门培育，C</w:t>
      </w:r>
      <w:r w:rsidRPr="00F742A6">
        <w:rPr>
          <w:b/>
          <w:color w:val="0070C0"/>
        </w:rPr>
        <w:t xml:space="preserve"> </w:t>
      </w:r>
      <w:r w:rsidRPr="00F742A6">
        <w:rPr>
          <w:color w:val="0070C0"/>
        </w:rPr>
        <w:t>错误。生态系统的抵抗力稳定性取决于生态系统营养结构的复杂程度，也就是食物链、食物网的复杂程度，和某一种优势物种的数量没有直接关系，D</w:t>
      </w:r>
      <w:r w:rsidRPr="00F742A6">
        <w:rPr>
          <w:b/>
          <w:color w:val="0070C0"/>
        </w:rPr>
        <w:t xml:space="preserve"> </w:t>
      </w:r>
      <w:r w:rsidRPr="00F742A6">
        <w:rPr>
          <w:color w:val="0070C0"/>
        </w:rPr>
        <w:t>错误。</w:t>
      </w:r>
    </w:p>
    <w:p w14:paraId="1EF20F30"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版选择性必修</w:t>
      </w:r>
      <w:r w:rsidRPr="00F742A6">
        <w:rPr>
          <w:b/>
          <w:color w:val="0070C0"/>
        </w:rPr>
        <w:t xml:space="preserve"> </w:t>
      </w:r>
      <w:r w:rsidRPr="00F742A6">
        <w:rPr>
          <w:color w:val="0070C0"/>
        </w:rPr>
        <w:t>2</w:t>
      </w:r>
      <w:r w:rsidRPr="00F742A6">
        <w:rPr>
          <w:b/>
          <w:color w:val="0070C0"/>
        </w:rPr>
        <w:t xml:space="preserve"> </w:t>
      </w:r>
      <w:r w:rsidRPr="00F742A6">
        <w:rPr>
          <w:color w:val="0070C0"/>
        </w:rPr>
        <w:t>第</w:t>
      </w:r>
      <w:r w:rsidRPr="00F742A6">
        <w:rPr>
          <w:b/>
          <w:color w:val="0070C0"/>
        </w:rPr>
        <w:t xml:space="preserve"> </w:t>
      </w:r>
      <w:r w:rsidRPr="00F742A6">
        <w:rPr>
          <w:color w:val="0070C0"/>
        </w:rPr>
        <w:t>22</w:t>
      </w:r>
      <w:r w:rsidRPr="00F742A6">
        <w:rPr>
          <w:b/>
          <w:color w:val="0070C0"/>
        </w:rPr>
        <w:t xml:space="preserve"> </w:t>
      </w:r>
      <w:r w:rsidRPr="00F742A6">
        <w:rPr>
          <w:color w:val="0070C0"/>
        </w:rPr>
        <w:t>页（群落的季节性）、第</w:t>
      </w:r>
      <w:r w:rsidRPr="00F742A6">
        <w:rPr>
          <w:b/>
          <w:color w:val="0070C0"/>
        </w:rPr>
        <w:t xml:space="preserve"> </w:t>
      </w:r>
      <w:r w:rsidRPr="00F742A6">
        <w:rPr>
          <w:color w:val="0070C0"/>
        </w:rPr>
        <w:t>24</w:t>
      </w:r>
      <w:r w:rsidRPr="00F742A6">
        <w:rPr>
          <w:b/>
          <w:color w:val="0070C0"/>
        </w:rPr>
        <w:t xml:space="preserve"> </w:t>
      </w:r>
      <w:r w:rsidRPr="00F742A6">
        <w:rPr>
          <w:color w:val="0070C0"/>
        </w:rPr>
        <w:t>页（环境容纳量）、第</w:t>
      </w:r>
      <w:r w:rsidRPr="00F742A6">
        <w:rPr>
          <w:b/>
          <w:color w:val="0070C0"/>
        </w:rPr>
        <w:t xml:space="preserve"> </w:t>
      </w:r>
      <w:r w:rsidRPr="00F742A6">
        <w:rPr>
          <w:color w:val="0070C0"/>
        </w:rPr>
        <w:t>94-95</w:t>
      </w:r>
      <w:r w:rsidRPr="00F742A6">
        <w:rPr>
          <w:b/>
          <w:color w:val="0070C0"/>
        </w:rPr>
        <w:t xml:space="preserve"> </w:t>
      </w:r>
      <w:r w:rsidRPr="00F742A6">
        <w:rPr>
          <w:color w:val="0070C0"/>
        </w:rPr>
        <w:t>页（生物多样性的保护）、第</w:t>
      </w:r>
      <w:r w:rsidRPr="00F742A6">
        <w:rPr>
          <w:b/>
          <w:color w:val="0070C0"/>
        </w:rPr>
        <w:t xml:space="preserve"> </w:t>
      </w:r>
      <w:r w:rsidRPr="00F742A6">
        <w:rPr>
          <w:color w:val="0070C0"/>
        </w:rPr>
        <w:t>72</w:t>
      </w:r>
      <w:r w:rsidRPr="00F742A6">
        <w:rPr>
          <w:b/>
          <w:color w:val="0070C0"/>
        </w:rPr>
        <w:t xml:space="preserve"> </w:t>
      </w:r>
      <w:r w:rsidRPr="00F742A6">
        <w:rPr>
          <w:color w:val="0070C0"/>
        </w:rPr>
        <w:t>页（生态系统的稳定性）。</w:t>
      </w:r>
    </w:p>
    <w:p w14:paraId="457518D7" w14:textId="7F50F532" w:rsidR="00F742A6" w:rsidRPr="00F742A6" w:rsidRDefault="00F742A6" w:rsidP="00DC25B9">
      <w:pPr>
        <w:spacing w:after="0" w:line="360" w:lineRule="auto"/>
        <w:rPr>
          <w:rFonts w:hint="eastAsia"/>
          <w:color w:val="0070C0"/>
        </w:rPr>
      </w:pPr>
      <w:r w:rsidRPr="00F742A6">
        <w:rPr>
          <w:rFonts w:ascii="宋体" w:eastAsia="宋体" w:hAnsi="宋体" w:hint="eastAsia"/>
          <w:color w:val="0070C0"/>
          <w:sz w:val="21"/>
          <w:szCs w:val="21"/>
        </w:rPr>
        <w:t>12.</w:t>
      </w:r>
      <w:r w:rsidRPr="00F742A6">
        <w:rPr>
          <w:b/>
          <w:color w:val="0070C0"/>
        </w:rPr>
        <w:t xml:space="preserve"> </w:t>
      </w:r>
      <w:r w:rsidRPr="00F742A6">
        <w:rPr>
          <w:b/>
          <w:color w:val="0070C0"/>
        </w:rPr>
        <w:t>答案：</w:t>
      </w:r>
      <w:r w:rsidRPr="00F742A6">
        <w:rPr>
          <w:color w:val="0070C0"/>
        </w:rPr>
        <w:t>C</w:t>
      </w:r>
    </w:p>
    <w:p w14:paraId="3846C107"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选用本地原生耐污植物，能够避免外来物种入侵，增加植物种类可以提高生态系统的自我调节能力，A</w:t>
      </w:r>
      <w:r w:rsidRPr="00F742A6">
        <w:rPr>
          <w:b/>
          <w:color w:val="0070C0"/>
        </w:rPr>
        <w:t xml:space="preserve"> </w:t>
      </w:r>
      <w:r w:rsidRPr="00F742A6">
        <w:rPr>
          <w:color w:val="0070C0"/>
        </w:rPr>
        <w:t>正确。生态修复过程中，土壤等无机环境得到改善，为生物生存提供了适宜条件，而生物的生命活动又进一步改良土壤环境，体现了生物群落与无机环境之间的相互影响、相互作用，B</w:t>
      </w:r>
      <w:r w:rsidRPr="00F742A6">
        <w:rPr>
          <w:b/>
          <w:color w:val="0070C0"/>
        </w:rPr>
        <w:t xml:space="preserve"> </w:t>
      </w:r>
      <w:r w:rsidRPr="00F742A6">
        <w:rPr>
          <w:color w:val="0070C0"/>
        </w:rPr>
        <w:t>正确。处于稳定状态的生态系统，物质和能量的输入与输出保持动态平衡，并非固定不变，C</w:t>
      </w:r>
      <w:r w:rsidRPr="00F742A6">
        <w:rPr>
          <w:b/>
          <w:color w:val="0070C0"/>
        </w:rPr>
        <w:t xml:space="preserve"> </w:t>
      </w:r>
      <w:r w:rsidRPr="00F742A6">
        <w:rPr>
          <w:color w:val="0070C0"/>
        </w:rPr>
        <w:t>错误。人为开展生态修复工作，能够加快群落演替的速度，同时提升群落的物种丰富度，让生态系统的营养结构变得更加复杂，D</w:t>
      </w:r>
      <w:r w:rsidRPr="00F742A6">
        <w:rPr>
          <w:b/>
          <w:color w:val="0070C0"/>
        </w:rPr>
        <w:t xml:space="preserve"> </w:t>
      </w:r>
      <w:r w:rsidRPr="00F742A6">
        <w:rPr>
          <w:color w:val="0070C0"/>
        </w:rPr>
        <w:t>错误。</w:t>
      </w:r>
    </w:p>
    <w:p w14:paraId="0D6809FB"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版选择性必修</w:t>
      </w:r>
      <w:r w:rsidRPr="00F742A6">
        <w:rPr>
          <w:b/>
          <w:color w:val="0070C0"/>
        </w:rPr>
        <w:t xml:space="preserve"> </w:t>
      </w:r>
      <w:r w:rsidRPr="00F742A6">
        <w:rPr>
          <w:color w:val="0070C0"/>
        </w:rPr>
        <w:t>2</w:t>
      </w:r>
      <w:r w:rsidRPr="00F742A6">
        <w:rPr>
          <w:b/>
          <w:color w:val="0070C0"/>
        </w:rPr>
        <w:t xml:space="preserve"> </w:t>
      </w:r>
      <w:r w:rsidRPr="00F742A6">
        <w:rPr>
          <w:color w:val="0070C0"/>
        </w:rPr>
        <w:t>第</w:t>
      </w:r>
      <w:r w:rsidRPr="00F742A6">
        <w:rPr>
          <w:b/>
          <w:color w:val="0070C0"/>
        </w:rPr>
        <w:t xml:space="preserve"> </w:t>
      </w:r>
      <w:r w:rsidRPr="00F742A6">
        <w:rPr>
          <w:color w:val="0070C0"/>
        </w:rPr>
        <w:t>40-41</w:t>
      </w:r>
      <w:r w:rsidRPr="00F742A6">
        <w:rPr>
          <w:b/>
          <w:color w:val="0070C0"/>
        </w:rPr>
        <w:t xml:space="preserve"> </w:t>
      </w:r>
      <w:r w:rsidRPr="00F742A6">
        <w:rPr>
          <w:color w:val="0070C0"/>
        </w:rPr>
        <w:t>页（群落演替）、第</w:t>
      </w:r>
      <w:r w:rsidRPr="00F742A6">
        <w:rPr>
          <w:b/>
          <w:color w:val="0070C0"/>
        </w:rPr>
        <w:t xml:space="preserve"> </w:t>
      </w:r>
      <w:r w:rsidRPr="00F742A6">
        <w:rPr>
          <w:color w:val="0070C0"/>
        </w:rPr>
        <w:t>71</w:t>
      </w:r>
      <w:r w:rsidRPr="00F742A6">
        <w:rPr>
          <w:b/>
          <w:color w:val="0070C0"/>
        </w:rPr>
        <w:t xml:space="preserve"> </w:t>
      </w:r>
      <w:r w:rsidRPr="00F742A6">
        <w:rPr>
          <w:color w:val="0070C0"/>
        </w:rPr>
        <w:t>页（生态系统物质与能量平衡）、第</w:t>
      </w:r>
      <w:r w:rsidRPr="00F742A6">
        <w:rPr>
          <w:b/>
          <w:color w:val="0070C0"/>
        </w:rPr>
        <w:t xml:space="preserve"> </w:t>
      </w:r>
      <w:r w:rsidRPr="00F742A6">
        <w:rPr>
          <w:color w:val="0070C0"/>
        </w:rPr>
        <w:t>83</w:t>
      </w:r>
      <w:r w:rsidRPr="00F742A6">
        <w:rPr>
          <w:b/>
          <w:color w:val="0070C0"/>
        </w:rPr>
        <w:t xml:space="preserve"> </w:t>
      </w:r>
      <w:r w:rsidRPr="00F742A6">
        <w:rPr>
          <w:color w:val="0070C0"/>
        </w:rPr>
        <w:t>页（外来物种入侵）。</w:t>
      </w:r>
    </w:p>
    <w:p w14:paraId="351AE93E" w14:textId="00BA333F" w:rsidR="00F742A6" w:rsidRPr="00F742A6" w:rsidRDefault="00F742A6" w:rsidP="00DC25B9">
      <w:pPr>
        <w:spacing w:after="0" w:line="360" w:lineRule="auto"/>
        <w:rPr>
          <w:rFonts w:hint="eastAsia"/>
          <w:color w:val="0070C0"/>
        </w:rPr>
      </w:pPr>
      <w:r w:rsidRPr="00F742A6">
        <w:rPr>
          <w:rFonts w:ascii="宋体" w:eastAsia="宋体" w:hAnsi="宋体" w:hint="eastAsia"/>
          <w:color w:val="0070C0"/>
          <w:sz w:val="21"/>
          <w:szCs w:val="21"/>
        </w:rPr>
        <w:t>13.</w:t>
      </w:r>
      <w:r w:rsidRPr="00F742A6">
        <w:rPr>
          <w:b/>
          <w:color w:val="0070C0"/>
        </w:rPr>
        <w:t xml:space="preserve"> </w:t>
      </w:r>
      <w:r w:rsidRPr="00F742A6">
        <w:rPr>
          <w:b/>
          <w:color w:val="0070C0"/>
        </w:rPr>
        <w:t>答案：</w:t>
      </w:r>
      <w:r w:rsidRPr="00F742A6">
        <w:rPr>
          <w:color w:val="0070C0"/>
        </w:rPr>
        <w:t>D</w:t>
      </w:r>
    </w:p>
    <w:p w14:paraId="6472ACBD"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蛋白质工程的基本流程为从预期蛋白质功能出发，设计蛋白质结构，推测对应的氨基酸序列，进而改造基因，最终通过基因表达获得新蛋白质，整个过程遵循中心法则，即遗传信息传递的基本规律，A</w:t>
      </w:r>
      <w:r w:rsidRPr="00F742A6">
        <w:rPr>
          <w:b/>
          <w:color w:val="0070C0"/>
        </w:rPr>
        <w:t xml:space="preserve"> </w:t>
      </w:r>
      <w:r w:rsidRPr="00F742A6">
        <w:rPr>
          <w:color w:val="0070C0"/>
        </w:rPr>
        <w:t>正确。酶的专一性是指一种酶只能催化一种或一类化学反应，胰蛋白酶只能水解特定位置的肽键，改造后的抗体不存在对应的作用位点，因此无法被水解，体现了酶的专一性，B</w:t>
      </w:r>
      <w:r w:rsidRPr="00F742A6">
        <w:rPr>
          <w:b/>
          <w:color w:val="0070C0"/>
        </w:rPr>
        <w:t xml:space="preserve"> </w:t>
      </w:r>
      <w:r w:rsidRPr="00F742A6">
        <w:rPr>
          <w:color w:val="0070C0"/>
        </w:rPr>
        <w:t>正确。改造后的抗体依然具备正常生理活性，第</w:t>
      </w:r>
      <w:r w:rsidRPr="00F742A6">
        <w:rPr>
          <w:b/>
          <w:color w:val="0070C0"/>
        </w:rPr>
        <w:t xml:space="preserve"> </w:t>
      </w:r>
      <w:r w:rsidRPr="00F742A6">
        <w:rPr>
          <w:color w:val="0070C0"/>
        </w:rPr>
        <w:t>96</w:t>
      </w:r>
      <w:r w:rsidRPr="00F742A6">
        <w:rPr>
          <w:b/>
          <w:color w:val="0070C0"/>
        </w:rPr>
        <w:t xml:space="preserve"> </w:t>
      </w:r>
      <w:r w:rsidRPr="00F742A6">
        <w:rPr>
          <w:color w:val="0070C0"/>
        </w:rPr>
        <w:t>位的精氨酸没有被替换，推测该位置的氨基酸与抗体的功能密切相关，替换后可能会造成抗体丧失活性，C</w:t>
      </w:r>
      <w:r w:rsidRPr="00F742A6">
        <w:rPr>
          <w:b/>
          <w:color w:val="0070C0"/>
        </w:rPr>
        <w:t xml:space="preserve"> </w:t>
      </w:r>
      <w:r w:rsidRPr="00F742A6">
        <w:rPr>
          <w:color w:val="0070C0"/>
        </w:rPr>
        <w:t>正确。密码子的简并性是指一种氨基酸可以对应多种密码子，本题中两处氨基酸的种类均发生改变，不同氨基酸对应的密码子必然不同，因此编码该抗体的基因序列一定发生改变，与密码子简并性无关，D</w:t>
      </w:r>
      <w:r w:rsidRPr="00F742A6">
        <w:rPr>
          <w:b/>
          <w:color w:val="0070C0"/>
        </w:rPr>
        <w:t xml:space="preserve"> </w:t>
      </w:r>
      <w:r w:rsidRPr="00F742A6">
        <w:rPr>
          <w:color w:val="0070C0"/>
        </w:rPr>
        <w:t>错误。</w:t>
      </w:r>
    </w:p>
    <w:p w14:paraId="1E59C35D"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2</w:t>
      </w:r>
      <w:r w:rsidRPr="00F742A6">
        <w:rPr>
          <w:b/>
          <w:color w:val="0070C0"/>
        </w:rPr>
        <w:t xml:space="preserve"> </w:t>
      </w:r>
      <w:r w:rsidRPr="00F742A6">
        <w:rPr>
          <w:color w:val="0070C0"/>
        </w:rPr>
        <w:t>第</w:t>
      </w:r>
      <w:r w:rsidRPr="00F742A6">
        <w:rPr>
          <w:b/>
          <w:color w:val="0070C0"/>
        </w:rPr>
        <w:t xml:space="preserve"> </w:t>
      </w:r>
      <w:r w:rsidRPr="00F742A6">
        <w:rPr>
          <w:color w:val="0070C0"/>
        </w:rPr>
        <w:t>92-94</w:t>
      </w:r>
      <w:r w:rsidRPr="00F742A6">
        <w:rPr>
          <w:b/>
          <w:color w:val="0070C0"/>
        </w:rPr>
        <w:t xml:space="preserve"> </w:t>
      </w:r>
      <w:r w:rsidRPr="00F742A6">
        <w:rPr>
          <w:color w:val="0070C0"/>
        </w:rPr>
        <w:t>页（蛋白质工程）、第</w:t>
      </w:r>
      <w:r w:rsidRPr="00F742A6">
        <w:rPr>
          <w:b/>
          <w:color w:val="0070C0"/>
        </w:rPr>
        <w:t xml:space="preserve"> </w:t>
      </w:r>
      <w:r w:rsidRPr="00F742A6">
        <w:rPr>
          <w:color w:val="0070C0"/>
        </w:rPr>
        <w:t>80</w:t>
      </w:r>
      <w:r w:rsidRPr="00F742A6">
        <w:rPr>
          <w:b/>
          <w:color w:val="0070C0"/>
        </w:rPr>
        <w:t xml:space="preserve"> </w:t>
      </w:r>
      <w:r w:rsidRPr="00F742A6">
        <w:rPr>
          <w:color w:val="0070C0"/>
        </w:rPr>
        <w:t>页（密码子的简并性）、必修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81</w:t>
      </w:r>
      <w:r w:rsidRPr="00F742A6">
        <w:rPr>
          <w:b/>
          <w:color w:val="0070C0"/>
        </w:rPr>
        <w:t xml:space="preserve"> </w:t>
      </w:r>
      <w:r w:rsidRPr="00F742A6">
        <w:rPr>
          <w:color w:val="0070C0"/>
        </w:rPr>
        <w:t>页（酶的专一性）。</w:t>
      </w:r>
    </w:p>
    <w:p w14:paraId="086E1FB0" w14:textId="1BDAE5D9" w:rsidR="00F742A6" w:rsidRPr="00F742A6" w:rsidRDefault="00F742A6" w:rsidP="00F742A6">
      <w:pPr>
        <w:spacing w:after="0" w:line="360" w:lineRule="auto"/>
        <w:rPr>
          <w:rFonts w:hint="eastAsia"/>
          <w:color w:val="0070C0"/>
        </w:rPr>
      </w:pPr>
      <w:r w:rsidRPr="00F742A6">
        <w:rPr>
          <w:rFonts w:ascii="宋体" w:eastAsia="宋体" w:hAnsi="宋体" w:hint="eastAsia"/>
          <w:color w:val="0070C0"/>
          <w:sz w:val="21"/>
          <w:szCs w:val="21"/>
        </w:rPr>
        <w:t>14.</w:t>
      </w:r>
      <w:r w:rsidRPr="00F742A6">
        <w:rPr>
          <w:b/>
          <w:color w:val="0070C0"/>
        </w:rPr>
        <w:t xml:space="preserve"> </w:t>
      </w:r>
      <w:r w:rsidRPr="00F742A6">
        <w:rPr>
          <w:b/>
          <w:color w:val="0070C0"/>
        </w:rPr>
        <w:t>答案：</w:t>
      </w:r>
      <w:r w:rsidRPr="00F742A6">
        <w:rPr>
          <w:color w:val="0070C0"/>
        </w:rPr>
        <w:t>A</w:t>
      </w:r>
    </w:p>
    <w:p w14:paraId="03C26601"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若生产目标是获取植物代谢产物，可采用植物细胞培养技术，离体培养植物细胞来提取次</w:t>
      </w:r>
      <w:r w:rsidRPr="00F742A6">
        <w:rPr>
          <w:color w:val="0070C0"/>
        </w:rPr>
        <w:lastRenderedPageBreak/>
        <w:t>生代谢产物；若要保留单株植株的优良性状并大量繁育，可采用植物快速繁殖技术，该技术属于无性生殖，能稳定遗传亲本性状；优良性状来自亲缘关系较近的不同植株时，可先进行杂交整合优良性状，再结合单倍体育种快速获得纯合品系；当亲本亲缘关系较远、存在远缘杂交</w:t>
      </w:r>
      <w:proofErr w:type="gramStart"/>
      <w:r w:rsidRPr="00F742A6">
        <w:rPr>
          <w:color w:val="0070C0"/>
        </w:rPr>
        <w:t>不</w:t>
      </w:r>
      <w:proofErr w:type="gramEnd"/>
      <w:r w:rsidRPr="00F742A6">
        <w:rPr>
          <w:color w:val="0070C0"/>
        </w:rPr>
        <w:t>亲和障碍时，可利用植物体细胞杂交技术培育杂种植株。综上甲为植物细胞培养、乙为快速繁殖、丙为杂交</w:t>
      </w:r>
      <w:r w:rsidRPr="00F742A6">
        <w:rPr>
          <w:b/>
          <w:color w:val="0070C0"/>
        </w:rPr>
        <w:t xml:space="preserve"> </w:t>
      </w:r>
      <w:r w:rsidRPr="00F742A6">
        <w:rPr>
          <w:color w:val="0070C0"/>
        </w:rPr>
        <w:t>+</w:t>
      </w:r>
      <w:r w:rsidRPr="00F742A6">
        <w:rPr>
          <w:b/>
          <w:color w:val="0070C0"/>
        </w:rPr>
        <w:t xml:space="preserve"> </w:t>
      </w:r>
      <w:r w:rsidRPr="00F742A6">
        <w:rPr>
          <w:color w:val="0070C0"/>
        </w:rPr>
        <w:t>单倍体育种、丁为体细胞杂交，A</w:t>
      </w:r>
      <w:r w:rsidRPr="00F742A6">
        <w:rPr>
          <w:b/>
          <w:color w:val="0070C0"/>
        </w:rPr>
        <w:t xml:space="preserve"> </w:t>
      </w:r>
      <w:r w:rsidRPr="00F742A6">
        <w:rPr>
          <w:color w:val="0070C0"/>
        </w:rPr>
        <w:t>正确，B、C、D</w:t>
      </w:r>
      <w:r w:rsidRPr="00F742A6">
        <w:rPr>
          <w:b/>
          <w:color w:val="0070C0"/>
        </w:rPr>
        <w:t xml:space="preserve"> </w:t>
      </w:r>
      <w:r w:rsidRPr="00F742A6">
        <w:rPr>
          <w:color w:val="0070C0"/>
        </w:rPr>
        <w:t>错误。</w:t>
      </w:r>
    </w:p>
    <w:p w14:paraId="53CFD747"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版选择性必修</w:t>
      </w:r>
      <w:r w:rsidRPr="00F742A6">
        <w:rPr>
          <w:b/>
          <w:color w:val="0070C0"/>
        </w:rPr>
        <w:t xml:space="preserve"> </w:t>
      </w:r>
      <w:r w:rsidRPr="00F742A6">
        <w:rPr>
          <w:color w:val="0070C0"/>
        </w:rPr>
        <w:t>3</w:t>
      </w:r>
      <w:r w:rsidRPr="00F742A6">
        <w:rPr>
          <w:b/>
          <w:color w:val="0070C0"/>
        </w:rPr>
        <w:t xml:space="preserve"> </w:t>
      </w:r>
      <w:r w:rsidRPr="00F742A6">
        <w:rPr>
          <w:color w:val="0070C0"/>
        </w:rPr>
        <w:t>第</w:t>
      </w:r>
      <w:r w:rsidRPr="00F742A6">
        <w:rPr>
          <w:b/>
          <w:color w:val="0070C0"/>
        </w:rPr>
        <w:t xml:space="preserve"> </w:t>
      </w:r>
      <w:r w:rsidRPr="00F742A6">
        <w:rPr>
          <w:color w:val="0070C0"/>
        </w:rPr>
        <w:t>34-39</w:t>
      </w:r>
      <w:r w:rsidRPr="00F742A6">
        <w:rPr>
          <w:b/>
          <w:color w:val="0070C0"/>
        </w:rPr>
        <w:t xml:space="preserve"> </w:t>
      </w:r>
      <w:r w:rsidRPr="00F742A6">
        <w:rPr>
          <w:color w:val="0070C0"/>
        </w:rPr>
        <w:t>页（植物细胞工程及其应用）、第</w:t>
      </w:r>
      <w:r w:rsidRPr="00F742A6">
        <w:rPr>
          <w:b/>
          <w:color w:val="0070C0"/>
        </w:rPr>
        <w:t xml:space="preserve"> </w:t>
      </w:r>
      <w:r w:rsidRPr="00F742A6">
        <w:rPr>
          <w:color w:val="0070C0"/>
        </w:rPr>
        <w:t>42-43</w:t>
      </w:r>
      <w:r w:rsidRPr="00F742A6">
        <w:rPr>
          <w:b/>
          <w:color w:val="0070C0"/>
        </w:rPr>
        <w:t xml:space="preserve"> </w:t>
      </w:r>
      <w:r w:rsidRPr="00F742A6">
        <w:rPr>
          <w:color w:val="0070C0"/>
        </w:rPr>
        <w:t>页（植物体细胞杂交）。</w:t>
      </w:r>
    </w:p>
    <w:p w14:paraId="29AF8253" w14:textId="3F2B64D6" w:rsidR="00F742A6" w:rsidRPr="00F742A6" w:rsidRDefault="00F742A6" w:rsidP="00DC25B9">
      <w:pPr>
        <w:spacing w:after="0" w:line="360" w:lineRule="auto"/>
        <w:rPr>
          <w:rFonts w:hint="eastAsia"/>
          <w:color w:val="0070C0"/>
        </w:rPr>
      </w:pPr>
      <w:r w:rsidRPr="00F742A6">
        <w:rPr>
          <w:rFonts w:ascii="宋体" w:eastAsia="宋体" w:hAnsi="宋体" w:hint="eastAsia"/>
          <w:color w:val="0070C0"/>
          <w:sz w:val="21"/>
          <w:szCs w:val="21"/>
        </w:rPr>
        <w:t>15.</w:t>
      </w:r>
      <w:r w:rsidRPr="00F742A6">
        <w:rPr>
          <w:b/>
          <w:color w:val="0070C0"/>
        </w:rPr>
        <w:t xml:space="preserve"> </w:t>
      </w:r>
      <w:r w:rsidRPr="00F742A6">
        <w:rPr>
          <w:b/>
          <w:color w:val="0070C0"/>
        </w:rPr>
        <w:t>答案：</w:t>
      </w:r>
      <w:r w:rsidRPr="00F742A6">
        <w:rPr>
          <w:color w:val="0070C0"/>
        </w:rPr>
        <w:t>A</w:t>
      </w:r>
    </w:p>
    <w:p w14:paraId="4D2785F0"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亲本为雌株</w:t>
      </w:r>
      <w:r w:rsidRPr="00F742A6">
        <w:rPr>
          <w:b/>
          <w:color w:val="0070C0"/>
        </w:rPr>
        <w:t xml:space="preserve"> </w:t>
      </w:r>
      <w:r w:rsidRPr="00F742A6">
        <w:rPr>
          <w:color w:val="0070C0"/>
        </w:rPr>
        <w:t>XX</w:t>
      </w:r>
      <w:r w:rsidRPr="00F742A6">
        <w:rPr>
          <w:b/>
          <w:color w:val="0070C0"/>
        </w:rPr>
        <w:t xml:space="preserve"> </w:t>
      </w:r>
      <w:r w:rsidRPr="00F742A6">
        <w:rPr>
          <w:color w:val="0070C0"/>
        </w:rPr>
        <w:t>和雌雄同株</w:t>
      </w:r>
      <w:r w:rsidRPr="00F742A6">
        <w:rPr>
          <w:b/>
          <w:color w:val="0070C0"/>
        </w:rPr>
        <w:t xml:space="preserve"> </w:t>
      </w:r>
      <w:proofErr w:type="spellStart"/>
      <w:r w:rsidRPr="00F742A6">
        <w:rPr>
          <w:color w:val="0070C0"/>
        </w:rPr>
        <w:t>XY</w:t>
      </w:r>
      <w:r w:rsidRPr="00F742A6">
        <w:rPr>
          <w:rFonts w:ascii="Times New Roman" w:hAnsi="Times New Roman" w:cs="Times New Roman"/>
          <w:color w:val="0070C0"/>
        </w:rPr>
        <w:t>ʰ</w:t>
      </w:r>
      <w:proofErr w:type="spellEnd"/>
      <w:r w:rsidRPr="00F742A6">
        <w:rPr>
          <w:color w:val="0070C0"/>
        </w:rPr>
        <w:t>，存在两种交配方式。第一种为</w:t>
      </w:r>
      <w:r w:rsidRPr="00F742A6">
        <w:rPr>
          <w:b/>
          <w:color w:val="0070C0"/>
        </w:rPr>
        <w:t xml:space="preserve"> </w:t>
      </w:r>
      <w:proofErr w:type="spellStart"/>
      <w:r w:rsidRPr="00F742A6">
        <w:rPr>
          <w:color w:val="0070C0"/>
        </w:rPr>
        <w:t>XY</w:t>
      </w:r>
      <w:r w:rsidRPr="00F742A6">
        <w:rPr>
          <w:rFonts w:ascii="Times New Roman" w:hAnsi="Times New Roman" w:cs="Times New Roman"/>
          <w:color w:val="0070C0"/>
        </w:rPr>
        <w:t>ʰ</w:t>
      </w:r>
      <w:proofErr w:type="spellEnd"/>
      <w:r w:rsidRPr="00F742A6">
        <w:rPr>
          <w:color w:val="0070C0"/>
        </w:rPr>
        <w:t>自交，子代基因型及比例为</w:t>
      </w:r>
      <w:r w:rsidRPr="00F742A6">
        <w:rPr>
          <w:b/>
          <w:color w:val="0070C0"/>
        </w:rPr>
        <w:t xml:space="preserve"> </w:t>
      </w:r>
      <w:proofErr w:type="spellStart"/>
      <w:r w:rsidRPr="00F742A6">
        <w:rPr>
          <w:color w:val="0070C0"/>
        </w:rPr>
        <w:t>XX∶XY</w:t>
      </w:r>
      <w:r w:rsidRPr="00F742A6">
        <w:rPr>
          <w:rFonts w:ascii="Times New Roman" w:hAnsi="Times New Roman" w:cs="Times New Roman"/>
          <w:color w:val="0070C0"/>
        </w:rPr>
        <w:t>ʰ</w:t>
      </w:r>
      <w:proofErr w:type="spellEnd"/>
      <w:r w:rsidRPr="00F742A6">
        <w:rPr>
          <w:rFonts w:ascii="等线" w:eastAsia="等线" w:hAnsi="等线" w:cs="等线" w:hint="eastAsia"/>
          <w:color w:val="0070C0"/>
        </w:rPr>
        <w:t>∶</w:t>
      </w:r>
      <w:proofErr w:type="spellStart"/>
      <w:r w:rsidRPr="00F742A6">
        <w:rPr>
          <w:color w:val="0070C0"/>
        </w:rPr>
        <w:t>Y</w:t>
      </w:r>
      <w:r w:rsidRPr="00F742A6">
        <w:rPr>
          <w:rFonts w:ascii="Times New Roman" w:hAnsi="Times New Roman" w:cs="Times New Roman"/>
          <w:color w:val="0070C0"/>
        </w:rPr>
        <w:t>ʰ</w:t>
      </w:r>
      <w:r w:rsidRPr="00F742A6">
        <w:rPr>
          <w:color w:val="0070C0"/>
        </w:rPr>
        <w:t>Y</w:t>
      </w:r>
      <w:r w:rsidRPr="00F742A6">
        <w:rPr>
          <w:rFonts w:ascii="Times New Roman" w:hAnsi="Times New Roman" w:cs="Times New Roman"/>
          <w:color w:val="0070C0"/>
        </w:rPr>
        <w:t>ʰ</w:t>
      </w:r>
      <w:proofErr w:type="spellEnd"/>
      <w:r w:rsidRPr="00F742A6">
        <w:rPr>
          <w:color w:val="0070C0"/>
        </w:rPr>
        <w:t>=1</w:t>
      </w:r>
      <w:r w:rsidRPr="00F742A6">
        <w:rPr>
          <w:rFonts w:ascii="等线" w:eastAsia="等线" w:hAnsi="等线" w:cs="等线" w:hint="eastAsia"/>
          <w:color w:val="0070C0"/>
        </w:rPr>
        <w:t>∶</w:t>
      </w:r>
      <w:r w:rsidRPr="00F742A6">
        <w:rPr>
          <w:color w:val="0070C0"/>
        </w:rPr>
        <w:t>2</w:t>
      </w:r>
      <w:r w:rsidRPr="00F742A6">
        <w:rPr>
          <w:rFonts w:ascii="等线" w:eastAsia="等线" w:hAnsi="等线" w:cs="等线" w:hint="eastAsia"/>
          <w:color w:val="0070C0"/>
        </w:rPr>
        <w:t>∶</w:t>
      </w:r>
      <w:r w:rsidRPr="00F742A6">
        <w:rPr>
          <w:color w:val="0070C0"/>
        </w:rPr>
        <w:t>1，由于</w:t>
      </w:r>
      <w:r w:rsidRPr="00F742A6">
        <w:rPr>
          <w:b/>
          <w:color w:val="0070C0"/>
        </w:rPr>
        <w:t xml:space="preserve"> </w:t>
      </w:r>
      <w:proofErr w:type="spellStart"/>
      <w:r w:rsidRPr="00F742A6">
        <w:rPr>
          <w:color w:val="0070C0"/>
        </w:rPr>
        <w:t>Y</w:t>
      </w:r>
      <w:r w:rsidRPr="00F742A6">
        <w:rPr>
          <w:rFonts w:ascii="Times New Roman" w:hAnsi="Times New Roman" w:cs="Times New Roman"/>
          <w:color w:val="0070C0"/>
        </w:rPr>
        <w:t>ʰ</w:t>
      </w:r>
      <w:r w:rsidRPr="00F742A6">
        <w:rPr>
          <w:color w:val="0070C0"/>
        </w:rPr>
        <w:t>Y</w:t>
      </w:r>
      <w:r w:rsidRPr="00F742A6">
        <w:rPr>
          <w:rFonts w:ascii="Times New Roman" w:hAnsi="Times New Roman" w:cs="Times New Roman"/>
          <w:color w:val="0070C0"/>
        </w:rPr>
        <w:t>ʰ</w:t>
      </w:r>
      <w:proofErr w:type="spellEnd"/>
      <w:r w:rsidRPr="00F742A6">
        <w:rPr>
          <w:color w:val="0070C0"/>
        </w:rPr>
        <w:t>的胚胎无法存活，存活个体比例为</w:t>
      </w:r>
      <w:r w:rsidRPr="00F742A6">
        <w:rPr>
          <w:b/>
          <w:color w:val="0070C0"/>
        </w:rPr>
        <w:t xml:space="preserve"> </w:t>
      </w:r>
      <w:proofErr w:type="spellStart"/>
      <w:r w:rsidRPr="00F742A6">
        <w:rPr>
          <w:color w:val="0070C0"/>
        </w:rPr>
        <w:t>XX∶XY</w:t>
      </w:r>
      <w:r w:rsidRPr="00F742A6">
        <w:rPr>
          <w:rFonts w:ascii="Times New Roman" w:hAnsi="Times New Roman" w:cs="Times New Roman"/>
          <w:color w:val="0070C0"/>
        </w:rPr>
        <w:t>ʰ</w:t>
      </w:r>
      <w:proofErr w:type="spellEnd"/>
      <w:r w:rsidRPr="00F742A6">
        <w:rPr>
          <w:color w:val="0070C0"/>
        </w:rPr>
        <w:t>=1</w:t>
      </w:r>
      <w:r w:rsidRPr="00F742A6">
        <w:rPr>
          <w:rFonts w:ascii="等线" w:eastAsia="等线" w:hAnsi="等线" w:cs="等线" w:hint="eastAsia"/>
          <w:color w:val="0070C0"/>
        </w:rPr>
        <w:t>∶</w:t>
      </w:r>
      <w:r w:rsidRPr="00F742A6">
        <w:rPr>
          <w:color w:val="0070C0"/>
        </w:rPr>
        <w:t>2，此时</w:t>
      </w:r>
      <w:r w:rsidRPr="00F742A6">
        <w:rPr>
          <w:b/>
          <w:color w:val="0070C0"/>
        </w:rPr>
        <w:t xml:space="preserve"> </w:t>
      </w:r>
      <w:r w:rsidRPr="00F742A6">
        <w:rPr>
          <w:color w:val="0070C0"/>
        </w:rPr>
        <w:t>XX</w:t>
      </w:r>
      <w:r w:rsidRPr="00F742A6">
        <w:rPr>
          <w:b/>
          <w:color w:val="0070C0"/>
        </w:rPr>
        <w:t xml:space="preserve"> </w:t>
      </w:r>
      <w:r w:rsidRPr="00F742A6">
        <w:rPr>
          <w:color w:val="0070C0"/>
        </w:rPr>
        <w:t>个体占比为</w:t>
      </w:r>
      <w:r w:rsidRPr="00F742A6">
        <w:rPr>
          <w:b/>
          <w:color w:val="0070C0"/>
        </w:rPr>
        <w:t xml:space="preserve"> </w:t>
      </w:r>
      <w:r w:rsidRPr="00F742A6">
        <w:rPr>
          <w:color w:val="0070C0"/>
        </w:rPr>
        <w:t>1/3；第二种为</w:t>
      </w:r>
      <w:r w:rsidRPr="00F742A6">
        <w:rPr>
          <w:b/>
          <w:color w:val="0070C0"/>
        </w:rPr>
        <w:t xml:space="preserve"> </w:t>
      </w:r>
      <w:r w:rsidRPr="00F742A6">
        <w:rPr>
          <w:color w:val="0070C0"/>
        </w:rPr>
        <w:t>XX</w:t>
      </w:r>
      <w:r w:rsidRPr="00F742A6">
        <w:rPr>
          <w:b/>
          <w:color w:val="0070C0"/>
        </w:rPr>
        <w:t xml:space="preserve"> </w:t>
      </w:r>
      <w:r w:rsidRPr="00F742A6">
        <w:rPr>
          <w:color w:val="0070C0"/>
        </w:rPr>
        <w:t>与</w:t>
      </w:r>
      <w:r w:rsidRPr="00F742A6">
        <w:rPr>
          <w:b/>
          <w:color w:val="0070C0"/>
        </w:rPr>
        <w:t xml:space="preserve"> </w:t>
      </w:r>
      <w:proofErr w:type="spellStart"/>
      <w:r w:rsidRPr="00F742A6">
        <w:rPr>
          <w:color w:val="0070C0"/>
        </w:rPr>
        <w:t>XY</w:t>
      </w:r>
      <w:r w:rsidRPr="00F742A6">
        <w:rPr>
          <w:rFonts w:ascii="Times New Roman" w:hAnsi="Times New Roman" w:cs="Times New Roman"/>
          <w:color w:val="0070C0"/>
        </w:rPr>
        <w:t>ʰ</w:t>
      </w:r>
      <w:proofErr w:type="spellEnd"/>
      <w:r w:rsidRPr="00F742A6">
        <w:rPr>
          <w:color w:val="0070C0"/>
        </w:rPr>
        <w:t>杂交，子代基因型及比例为</w:t>
      </w:r>
      <w:r w:rsidRPr="00F742A6">
        <w:rPr>
          <w:b/>
          <w:color w:val="0070C0"/>
        </w:rPr>
        <w:t xml:space="preserve"> </w:t>
      </w:r>
      <w:proofErr w:type="spellStart"/>
      <w:r w:rsidRPr="00F742A6">
        <w:rPr>
          <w:color w:val="0070C0"/>
        </w:rPr>
        <w:t>XX∶XY</w:t>
      </w:r>
      <w:r w:rsidRPr="00F742A6">
        <w:rPr>
          <w:rFonts w:ascii="Times New Roman" w:hAnsi="Times New Roman" w:cs="Times New Roman"/>
          <w:color w:val="0070C0"/>
        </w:rPr>
        <w:t>ʰ</w:t>
      </w:r>
      <w:proofErr w:type="spellEnd"/>
      <w:r w:rsidRPr="00F742A6">
        <w:rPr>
          <w:color w:val="0070C0"/>
        </w:rPr>
        <w:t>=1</w:t>
      </w:r>
      <w:r w:rsidRPr="00F742A6">
        <w:rPr>
          <w:rFonts w:ascii="等线" w:eastAsia="等线" w:hAnsi="等线" w:cs="等线" w:hint="eastAsia"/>
          <w:color w:val="0070C0"/>
        </w:rPr>
        <w:t>∶</w:t>
      </w:r>
      <w:r w:rsidRPr="00F742A6">
        <w:rPr>
          <w:color w:val="0070C0"/>
        </w:rPr>
        <w:t>1，此时</w:t>
      </w:r>
      <w:r w:rsidRPr="00F742A6">
        <w:rPr>
          <w:b/>
          <w:color w:val="0070C0"/>
        </w:rPr>
        <w:t xml:space="preserve"> </w:t>
      </w:r>
      <w:r w:rsidRPr="00F742A6">
        <w:rPr>
          <w:color w:val="0070C0"/>
        </w:rPr>
        <w:t>XX</w:t>
      </w:r>
      <w:r w:rsidRPr="00F742A6">
        <w:rPr>
          <w:b/>
          <w:color w:val="0070C0"/>
        </w:rPr>
        <w:t xml:space="preserve"> </w:t>
      </w:r>
      <w:r w:rsidRPr="00F742A6">
        <w:rPr>
          <w:color w:val="0070C0"/>
        </w:rPr>
        <w:t>个体占比为</w:t>
      </w:r>
      <w:r w:rsidRPr="00F742A6">
        <w:rPr>
          <w:b/>
          <w:color w:val="0070C0"/>
        </w:rPr>
        <w:t xml:space="preserve"> </w:t>
      </w:r>
      <w:r w:rsidRPr="00F742A6">
        <w:rPr>
          <w:color w:val="0070C0"/>
        </w:rPr>
        <w:t>1/2。因此自然状态下子代中</w:t>
      </w:r>
      <w:r w:rsidRPr="00F742A6">
        <w:rPr>
          <w:b/>
          <w:color w:val="0070C0"/>
        </w:rPr>
        <w:t xml:space="preserve"> </w:t>
      </w:r>
      <w:r w:rsidRPr="00F742A6">
        <w:rPr>
          <w:color w:val="0070C0"/>
        </w:rPr>
        <w:t>XX</w:t>
      </w:r>
      <w:r w:rsidRPr="00F742A6">
        <w:rPr>
          <w:b/>
          <w:color w:val="0070C0"/>
        </w:rPr>
        <w:t xml:space="preserve"> </w:t>
      </w:r>
      <w:r w:rsidRPr="00F742A6">
        <w:rPr>
          <w:color w:val="0070C0"/>
        </w:rPr>
        <w:t>的比例介于</w:t>
      </w:r>
      <w:r w:rsidRPr="00F742A6">
        <w:rPr>
          <w:b/>
          <w:color w:val="0070C0"/>
        </w:rPr>
        <w:t xml:space="preserve"> </w:t>
      </w:r>
      <w:r w:rsidRPr="00F742A6">
        <w:rPr>
          <w:color w:val="0070C0"/>
        </w:rPr>
        <w:t>1/3~1/2</w:t>
      </w:r>
      <w:r w:rsidRPr="00F742A6">
        <w:rPr>
          <w:b/>
          <w:color w:val="0070C0"/>
        </w:rPr>
        <w:t xml:space="preserve"> </w:t>
      </w:r>
      <w:r w:rsidRPr="00F742A6">
        <w:rPr>
          <w:color w:val="0070C0"/>
        </w:rPr>
        <w:t>之间，四个选项中只有</w:t>
      </w:r>
      <w:r w:rsidRPr="00F742A6">
        <w:rPr>
          <w:b/>
          <w:color w:val="0070C0"/>
        </w:rPr>
        <w:t xml:space="preserve"> </w:t>
      </w:r>
      <w:proofErr w:type="spellStart"/>
      <w:r w:rsidRPr="00F742A6">
        <w:rPr>
          <w:color w:val="0070C0"/>
        </w:rPr>
        <w:t>XX∶XY</w:t>
      </w:r>
      <w:r w:rsidRPr="00F742A6">
        <w:rPr>
          <w:rFonts w:ascii="Times New Roman" w:hAnsi="Times New Roman" w:cs="Times New Roman"/>
          <w:color w:val="0070C0"/>
        </w:rPr>
        <w:t>ʰ</w:t>
      </w:r>
      <w:proofErr w:type="spellEnd"/>
      <w:r w:rsidRPr="00F742A6">
        <w:rPr>
          <w:color w:val="0070C0"/>
        </w:rPr>
        <w:t>=3</w:t>
      </w:r>
      <w:r w:rsidRPr="00F742A6">
        <w:rPr>
          <w:rFonts w:ascii="等线" w:eastAsia="等线" w:hAnsi="等线" w:cs="等线" w:hint="eastAsia"/>
          <w:color w:val="0070C0"/>
        </w:rPr>
        <w:t>∶</w:t>
      </w:r>
      <w:r w:rsidRPr="00F742A6">
        <w:rPr>
          <w:color w:val="0070C0"/>
        </w:rPr>
        <w:t>5</w:t>
      </w:r>
      <w:r w:rsidRPr="00F742A6">
        <w:rPr>
          <w:b/>
          <w:color w:val="0070C0"/>
        </w:rPr>
        <w:t xml:space="preserve"> </w:t>
      </w:r>
      <w:r w:rsidRPr="00F742A6">
        <w:rPr>
          <w:color w:val="0070C0"/>
        </w:rPr>
        <w:t>符合该范围，A</w:t>
      </w:r>
      <w:r w:rsidRPr="00F742A6">
        <w:rPr>
          <w:b/>
          <w:color w:val="0070C0"/>
        </w:rPr>
        <w:t xml:space="preserve"> </w:t>
      </w:r>
      <w:r w:rsidRPr="00F742A6">
        <w:rPr>
          <w:color w:val="0070C0"/>
        </w:rPr>
        <w:t>正确，B、C、D</w:t>
      </w:r>
      <w:r w:rsidRPr="00F742A6">
        <w:rPr>
          <w:b/>
          <w:color w:val="0070C0"/>
        </w:rPr>
        <w:t xml:space="preserve"> </w:t>
      </w:r>
      <w:r w:rsidRPr="00F742A6">
        <w:rPr>
          <w:color w:val="0070C0"/>
        </w:rPr>
        <w:t>错误。</w:t>
      </w:r>
    </w:p>
    <w:p w14:paraId="004A3596"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2</w:t>
      </w:r>
      <w:r w:rsidRPr="00F742A6">
        <w:rPr>
          <w:b/>
          <w:color w:val="0070C0"/>
        </w:rPr>
        <w:t xml:space="preserve"> </w:t>
      </w:r>
      <w:r w:rsidRPr="00F742A6">
        <w:rPr>
          <w:color w:val="0070C0"/>
        </w:rPr>
        <w:t>第</w:t>
      </w:r>
      <w:r w:rsidRPr="00F742A6">
        <w:rPr>
          <w:b/>
          <w:color w:val="0070C0"/>
        </w:rPr>
        <w:t xml:space="preserve"> </w:t>
      </w:r>
      <w:r w:rsidRPr="00F742A6">
        <w:rPr>
          <w:color w:val="0070C0"/>
        </w:rPr>
        <w:t>2-10</w:t>
      </w:r>
      <w:r w:rsidRPr="00F742A6">
        <w:rPr>
          <w:b/>
          <w:color w:val="0070C0"/>
        </w:rPr>
        <w:t xml:space="preserve"> </w:t>
      </w:r>
      <w:r w:rsidRPr="00F742A6">
        <w:rPr>
          <w:color w:val="0070C0"/>
        </w:rPr>
        <w:t>页（基因的分离定律）。</w:t>
      </w:r>
    </w:p>
    <w:p w14:paraId="69E358EC" w14:textId="1294AEEE" w:rsidR="00F742A6" w:rsidRPr="00F742A6" w:rsidRDefault="00F742A6" w:rsidP="00DC25B9">
      <w:pPr>
        <w:spacing w:after="0" w:line="360" w:lineRule="auto"/>
        <w:rPr>
          <w:rFonts w:hint="eastAsia"/>
          <w:color w:val="0070C0"/>
        </w:rPr>
      </w:pPr>
      <w:r w:rsidRPr="00F742A6">
        <w:rPr>
          <w:rFonts w:ascii="宋体" w:eastAsia="宋体" w:hAnsi="宋体" w:hint="eastAsia"/>
          <w:color w:val="0070C0"/>
          <w:sz w:val="21"/>
          <w:szCs w:val="21"/>
        </w:rPr>
        <w:t>16.</w:t>
      </w:r>
      <w:r w:rsidRPr="00F742A6">
        <w:rPr>
          <w:b/>
          <w:color w:val="0070C0"/>
        </w:rPr>
        <w:t xml:space="preserve"> </w:t>
      </w:r>
      <w:r w:rsidRPr="00F742A6">
        <w:rPr>
          <w:b/>
          <w:color w:val="0070C0"/>
        </w:rPr>
        <w:t>答案：</w:t>
      </w:r>
      <w:r w:rsidRPr="00F742A6">
        <w:rPr>
          <w:color w:val="0070C0"/>
        </w:rPr>
        <w:t>B</w:t>
      </w:r>
    </w:p>
    <w:p w14:paraId="51D74C32"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选择培养基可以筛选特定微生物，以</w:t>
      </w:r>
      <w:r w:rsidRPr="00F742A6">
        <w:rPr>
          <w:b/>
          <w:color w:val="0070C0"/>
        </w:rPr>
        <w:t xml:space="preserve"> </w:t>
      </w:r>
      <w:r w:rsidRPr="00F742A6">
        <w:rPr>
          <w:color w:val="0070C0"/>
        </w:rPr>
        <w:t>PET</w:t>
      </w:r>
      <w:r w:rsidRPr="00F742A6">
        <w:rPr>
          <w:b/>
          <w:color w:val="0070C0"/>
        </w:rPr>
        <w:t xml:space="preserve"> </w:t>
      </w:r>
      <w:r w:rsidRPr="00F742A6">
        <w:rPr>
          <w:color w:val="0070C0"/>
        </w:rPr>
        <w:t>塑料作为</w:t>
      </w:r>
      <w:proofErr w:type="gramStart"/>
      <w:r w:rsidRPr="00F742A6">
        <w:rPr>
          <w:color w:val="0070C0"/>
        </w:rPr>
        <w:t>唯一碳源配制</w:t>
      </w:r>
      <w:proofErr w:type="gramEnd"/>
      <w:r w:rsidRPr="00F742A6">
        <w:rPr>
          <w:color w:val="0070C0"/>
        </w:rPr>
        <w:t>培养基，只有能够分解利用</w:t>
      </w:r>
      <w:r w:rsidRPr="00F742A6">
        <w:rPr>
          <w:b/>
          <w:color w:val="0070C0"/>
        </w:rPr>
        <w:t xml:space="preserve"> </w:t>
      </w:r>
      <w:r w:rsidRPr="00F742A6">
        <w:rPr>
          <w:color w:val="0070C0"/>
        </w:rPr>
        <w:t>PET</w:t>
      </w:r>
      <w:r w:rsidRPr="00F742A6">
        <w:rPr>
          <w:b/>
          <w:color w:val="0070C0"/>
        </w:rPr>
        <w:t xml:space="preserve"> </w:t>
      </w:r>
      <w:r w:rsidRPr="00F742A6">
        <w:rPr>
          <w:color w:val="0070C0"/>
        </w:rPr>
        <w:t>的细菌才能正常生长繁殖，从而筛选出目的菌，A</w:t>
      </w:r>
      <w:r w:rsidRPr="00F742A6">
        <w:rPr>
          <w:b/>
          <w:color w:val="0070C0"/>
        </w:rPr>
        <w:t xml:space="preserve"> </w:t>
      </w:r>
      <w:r w:rsidRPr="00F742A6">
        <w:rPr>
          <w:color w:val="0070C0"/>
        </w:rPr>
        <w:t>正确。进行细菌纯培养时，应当用接种环挑取单个菌落，再通过平板划线法或液体培养基扩大培养实现纯化，不能使用涂布器蘸取菌落直接涂布，B</w:t>
      </w:r>
      <w:r w:rsidRPr="00F742A6">
        <w:rPr>
          <w:b/>
          <w:color w:val="0070C0"/>
        </w:rPr>
        <w:t xml:space="preserve"> </w:t>
      </w:r>
      <w:r w:rsidRPr="00F742A6">
        <w:rPr>
          <w:color w:val="0070C0"/>
        </w:rPr>
        <w:t>错误。利用血细胞计数</w:t>
      </w:r>
      <w:proofErr w:type="gramStart"/>
      <w:r w:rsidRPr="00F742A6">
        <w:rPr>
          <w:color w:val="0070C0"/>
        </w:rPr>
        <w:t>板配合</w:t>
      </w:r>
      <w:proofErr w:type="gramEnd"/>
      <w:r w:rsidRPr="00F742A6">
        <w:rPr>
          <w:color w:val="0070C0"/>
        </w:rPr>
        <w:t>显微镜观察，可以统计单位体积</w:t>
      </w:r>
      <w:proofErr w:type="gramStart"/>
      <w:r w:rsidRPr="00F742A6">
        <w:rPr>
          <w:color w:val="0070C0"/>
        </w:rPr>
        <w:t>菌</w:t>
      </w:r>
      <w:proofErr w:type="gramEnd"/>
      <w:r w:rsidRPr="00F742A6">
        <w:rPr>
          <w:color w:val="0070C0"/>
        </w:rPr>
        <w:t>悬液中的微生物数量，估算出细菌总数，C</w:t>
      </w:r>
      <w:r w:rsidRPr="00F742A6">
        <w:rPr>
          <w:b/>
          <w:color w:val="0070C0"/>
        </w:rPr>
        <w:t xml:space="preserve"> </w:t>
      </w:r>
      <w:r w:rsidRPr="00F742A6">
        <w:rPr>
          <w:color w:val="0070C0"/>
        </w:rPr>
        <w:t>正确。为探究两种细菌是否存在协同降解作用，需要设置三组实验：单独接种甲菌、单独接种乙菌、混合接种甲乙两菌，通过对比实验结果判断协同效果，因此至少需要设置三个实验组，D</w:t>
      </w:r>
      <w:r w:rsidRPr="00F742A6">
        <w:rPr>
          <w:b/>
          <w:color w:val="0070C0"/>
        </w:rPr>
        <w:t xml:space="preserve"> </w:t>
      </w:r>
      <w:r w:rsidRPr="00F742A6">
        <w:rPr>
          <w:color w:val="0070C0"/>
        </w:rPr>
        <w:t>错误。</w:t>
      </w:r>
    </w:p>
    <w:p w14:paraId="4B92FAAC"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版选择性必修</w:t>
      </w:r>
      <w:r w:rsidRPr="00F742A6">
        <w:rPr>
          <w:b/>
          <w:color w:val="0070C0"/>
        </w:rPr>
        <w:t xml:space="preserve"> </w:t>
      </w:r>
      <w:r w:rsidRPr="00F742A6">
        <w:rPr>
          <w:color w:val="0070C0"/>
        </w:rPr>
        <w:t>3</w:t>
      </w:r>
      <w:r w:rsidRPr="00F742A6">
        <w:rPr>
          <w:b/>
          <w:color w:val="0070C0"/>
        </w:rPr>
        <w:t xml:space="preserve"> </w:t>
      </w:r>
      <w:r w:rsidRPr="00F742A6">
        <w:rPr>
          <w:color w:val="0070C0"/>
        </w:rPr>
        <w:t>第</w:t>
      </w:r>
      <w:r w:rsidRPr="00F742A6">
        <w:rPr>
          <w:b/>
          <w:color w:val="0070C0"/>
        </w:rPr>
        <w:t xml:space="preserve"> </w:t>
      </w:r>
      <w:r w:rsidRPr="00F742A6">
        <w:rPr>
          <w:color w:val="0070C0"/>
        </w:rPr>
        <w:t>14-18</w:t>
      </w:r>
      <w:r w:rsidRPr="00F742A6">
        <w:rPr>
          <w:b/>
          <w:color w:val="0070C0"/>
        </w:rPr>
        <w:t xml:space="preserve"> </w:t>
      </w:r>
      <w:r w:rsidRPr="00F742A6">
        <w:rPr>
          <w:color w:val="0070C0"/>
        </w:rPr>
        <w:t>页（微生物的培养、纯化与计数）、第</w:t>
      </w:r>
      <w:r w:rsidRPr="00F742A6">
        <w:rPr>
          <w:b/>
          <w:color w:val="0070C0"/>
        </w:rPr>
        <w:t xml:space="preserve"> </w:t>
      </w:r>
      <w:r w:rsidRPr="00F742A6">
        <w:rPr>
          <w:color w:val="0070C0"/>
        </w:rPr>
        <w:t>20</w:t>
      </w:r>
      <w:r w:rsidRPr="00F742A6">
        <w:rPr>
          <w:b/>
          <w:color w:val="0070C0"/>
        </w:rPr>
        <w:t xml:space="preserve"> </w:t>
      </w:r>
      <w:r w:rsidRPr="00F742A6">
        <w:rPr>
          <w:color w:val="0070C0"/>
        </w:rPr>
        <w:t>页（选择培养基）。</w:t>
      </w:r>
    </w:p>
    <w:p w14:paraId="2AA813FC" w14:textId="35038B8B" w:rsidR="00F742A6" w:rsidRPr="00F742A6" w:rsidRDefault="00F742A6" w:rsidP="00DC25B9">
      <w:pPr>
        <w:spacing w:after="0" w:line="360" w:lineRule="auto"/>
        <w:rPr>
          <w:rFonts w:hint="eastAsia"/>
          <w:color w:val="0070C0"/>
        </w:rPr>
      </w:pPr>
      <w:r w:rsidRPr="00F742A6">
        <w:rPr>
          <w:rFonts w:ascii="宋体" w:eastAsia="宋体" w:hAnsi="宋体" w:hint="eastAsia"/>
          <w:color w:val="0070C0"/>
          <w:sz w:val="21"/>
          <w:szCs w:val="21"/>
        </w:rPr>
        <w:t>17.</w:t>
      </w:r>
      <w:r w:rsidRPr="00F742A6">
        <w:rPr>
          <w:b/>
          <w:color w:val="0070C0"/>
        </w:rPr>
        <w:t xml:space="preserve"> </w:t>
      </w:r>
      <w:r w:rsidRPr="00F742A6">
        <w:rPr>
          <w:b/>
          <w:color w:val="0070C0"/>
        </w:rPr>
        <w:t>答案：</w:t>
      </w:r>
      <w:r w:rsidRPr="00F742A6">
        <w:rPr>
          <w:color w:val="0070C0"/>
        </w:rPr>
        <w:t>（1）植物在单位时间内通过光合作用制造糖类（产生</w:t>
      </w:r>
      <w:r w:rsidRPr="00F742A6">
        <w:rPr>
          <w:b/>
          <w:color w:val="0070C0"/>
        </w:rPr>
        <w:t xml:space="preserve"> </w:t>
      </w:r>
      <w:r w:rsidRPr="00F742A6">
        <w:rPr>
          <w:color w:val="0070C0"/>
        </w:rPr>
        <w:t>O</w:t>
      </w:r>
      <w:r w:rsidRPr="00F742A6">
        <w:rPr>
          <w:rFonts w:ascii="Cambria Math" w:hAnsi="Cambria Math" w:cs="Cambria Math"/>
          <w:color w:val="0070C0"/>
        </w:rPr>
        <w:t>₂</w:t>
      </w:r>
      <w:r w:rsidRPr="00F742A6">
        <w:rPr>
          <w:color w:val="0070C0"/>
        </w:rPr>
        <w:t>、固定</w:t>
      </w:r>
      <w:r w:rsidRPr="00F742A6">
        <w:rPr>
          <w:b/>
          <w:color w:val="0070C0"/>
        </w:rPr>
        <w:t xml:space="preserve"> </w:t>
      </w:r>
      <w:r w:rsidRPr="00F742A6">
        <w:rPr>
          <w:color w:val="0070C0"/>
        </w:rPr>
        <w:t>CO</w:t>
      </w:r>
      <w:r w:rsidRPr="00F742A6">
        <w:rPr>
          <w:rFonts w:ascii="Cambria Math" w:hAnsi="Cambria Math" w:cs="Cambria Math"/>
          <w:color w:val="0070C0"/>
        </w:rPr>
        <w:t>₂</w:t>
      </w:r>
      <w:r w:rsidRPr="00F742A6">
        <w:rPr>
          <w:color w:val="0070C0"/>
        </w:rPr>
        <w:t>）的数量；光照强度、温度、水分</w:t>
      </w:r>
      <w:r w:rsidRPr="00F742A6">
        <w:rPr>
          <w:b/>
          <w:color w:val="0070C0"/>
        </w:rPr>
        <w:t xml:space="preserve"> </w:t>
      </w:r>
      <w:r w:rsidRPr="00F742A6">
        <w:rPr>
          <w:color w:val="0070C0"/>
        </w:rPr>
        <w:t>（2）温度；主动运输</w:t>
      </w:r>
      <w:r w:rsidRPr="00F742A6">
        <w:rPr>
          <w:b/>
          <w:color w:val="0070C0"/>
        </w:rPr>
        <w:t xml:space="preserve"> </w:t>
      </w:r>
      <w:r w:rsidRPr="00F742A6">
        <w:rPr>
          <w:color w:val="0070C0"/>
        </w:rPr>
        <w:t>（3）物质代谢：氮是叶绿素、光合作用相关酶的组成元素，吸收更多氮元素可合成更多叶绿素和光合酶，提升光合作用速率；能量供应：</w:t>
      </w:r>
      <w:proofErr w:type="gramStart"/>
      <w:r w:rsidRPr="00F742A6">
        <w:rPr>
          <w:color w:val="0070C0"/>
        </w:rPr>
        <w:t>氮参与</w:t>
      </w:r>
      <w:proofErr w:type="gramEnd"/>
      <w:r w:rsidRPr="00F742A6">
        <w:rPr>
          <w:color w:val="0070C0"/>
        </w:rPr>
        <w:t>呼吸酶的合成，增强细胞呼吸，产生更多</w:t>
      </w:r>
      <w:r w:rsidRPr="00F742A6">
        <w:rPr>
          <w:b/>
          <w:color w:val="0070C0"/>
        </w:rPr>
        <w:t xml:space="preserve"> </w:t>
      </w:r>
      <w:r w:rsidRPr="00F742A6">
        <w:rPr>
          <w:color w:val="0070C0"/>
        </w:rPr>
        <w:t>ATP，为光合作用提供充足能量。无机</w:t>
      </w:r>
      <w:proofErr w:type="gramStart"/>
      <w:r w:rsidRPr="00F742A6">
        <w:rPr>
          <w:color w:val="0070C0"/>
        </w:rPr>
        <w:t>碳固定</w:t>
      </w:r>
      <w:proofErr w:type="gramEnd"/>
      <w:r w:rsidRPr="00F742A6">
        <w:rPr>
          <w:color w:val="0070C0"/>
        </w:rPr>
        <w:t>形成的有机物可为运输氮元素的载体蛋白合成提供原料，增加载体数量；光合作用产物能促进细胞呼吸，产生更多</w:t>
      </w:r>
      <w:r w:rsidRPr="00F742A6">
        <w:rPr>
          <w:b/>
          <w:color w:val="0070C0"/>
        </w:rPr>
        <w:t xml:space="preserve"> </w:t>
      </w:r>
      <w:r w:rsidRPr="00F742A6">
        <w:rPr>
          <w:color w:val="0070C0"/>
        </w:rPr>
        <w:t>ATP，为根系主动吸收氮元素提供能量</w:t>
      </w:r>
    </w:p>
    <w:p w14:paraId="0D137F38"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（1）光合作用强度可以用植物单位时间内制造有机物的量、释放氧气的量或固定二氧化碳</w:t>
      </w:r>
      <w:r w:rsidRPr="00F742A6">
        <w:rPr>
          <w:color w:val="0070C0"/>
        </w:rPr>
        <w:lastRenderedPageBreak/>
        <w:t>的量来表示。除二氧化碳浓度、无机盐外，光照强度、温度、水分等环境因素都会影响光合作用的速率。（2）该实验在光饱和点下进行，光照强度不再限制光合速率，H-OE</w:t>
      </w:r>
      <w:r w:rsidRPr="00F742A6">
        <w:rPr>
          <w:b/>
          <w:color w:val="0070C0"/>
        </w:rPr>
        <w:t xml:space="preserve"> </w:t>
      </w:r>
      <w:r w:rsidRPr="00F742A6">
        <w:rPr>
          <w:color w:val="0070C0"/>
        </w:rPr>
        <w:t>植株气孔导度大幅提升，二氧化碳进入叶肉细胞的通道增多，但净光合速率提升幅度较小，此时温度影响光合作用相关酶的活性，成为限制二氧化碳利用的主要环境因素。质膜上的</w:t>
      </w:r>
      <w:r w:rsidRPr="00F742A6">
        <w:rPr>
          <w:b/>
          <w:color w:val="0070C0"/>
        </w:rPr>
        <w:t xml:space="preserve"> </w:t>
      </w:r>
      <w:r w:rsidRPr="00F742A6">
        <w:rPr>
          <w:color w:val="0070C0"/>
        </w:rPr>
        <w:t>H</w:t>
      </w:r>
      <w:r w:rsidRPr="00F742A6">
        <w:rPr>
          <w:rFonts w:ascii="Cambria Math" w:hAnsi="Cambria Math" w:cs="Cambria Math"/>
          <w:color w:val="0070C0"/>
        </w:rPr>
        <w:t>⁺</w:t>
      </w:r>
      <w:r w:rsidRPr="00F742A6">
        <w:rPr>
          <w:color w:val="0070C0"/>
        </w:rPr>
        <w:t>-ATP</w:t>
      </w:r>
      <w:r w:rsidRPr="00F742A6">
        <w:rPr>
          <w:b/>
          <w:color w:val="0070C0"/>
        </w:rPr>
        <w:t xml:space="preserve"> </w:t>
      </w:r>
      <w:r w:rsidRPr="00F742A6">
        <w:rPr>
          <w:color w:val="0070C0"/>
        </w:rPr>
        <w:t>酶将</w:t>
      </w:r>
      <w:r w:rsidRPr="00F742A6">
        <w:rPr>
          <w:b/>
          <w:color w:val="0070C0"/>
        </w:rPr>
        <w:t xml:space="preserve"> </w:t>
      </w:r>
      <w:r w:rsidRPr="00F742A6">
        <w:rPr>
          <w:color w:val="0070C0"/>
        </w:rPr>
        <w:t>H</w:t>
      </w:r>
      <w:r w:rsidRPr="00F742A6">
        <w:rPr>
          <w:rFonts w:ascii="Cambria Math" w:hAnsi="Cambria Math" w:cs="Cambria Math"/>
          <w:color w:val="0070C0"/>
        </w:rPr>
        <w:t>⁺</w:t>
      </w:r>
      <w:r w:rsidRPr="00F742A6">
        <w:rPr>
          <w:color w:val="0070C0"/>
        </w:rPr>
        <w:t>运至细胞外侧，该过程逆浓度梯度进行，需要载体蛋白协助且消耗能量，运输方式为主动运输。（3）氮元素是叶绿素、酶、ATP</w:t>
      </w:r>
      <w:r w:rsidRPr="00F742A6">
        <w:rPr>
          <w:b/>
          <w:color w:val="0070C0"/>
        </w:rPr>
        <w:t xml:space="preserve"> </w:t>
      </w:r>
      <w:r w:rsidRPr="00F742A6">
        <w:rPr>
          <w:color w:val="0070C0"/>
        </w:rPr>
        <w:t>等多种光</w:t>
      </w:r>
      <w:proofErr w:type="gramStart"/>
      <w:r w:rsidRPr="00F742A6">
        <w:rPr>
          <w:color w:val="0070C0"/>
        </w:rPr>
        <w:t>合相关</w:t>
      </w:r>
      <w:proofErr w:type="gramEnd"/>
      <w:r w:rsidRPr="00F742A6">
        <w:rPr>
          <w:color w:val="0070C0"/>
        </w:rPr>
        <w:t>物质的组成成分，充足的氮能提升光反应和暗反应效率；同时</w:t>
      </w:r>
      <w:proofErr w:type="gramStart"/>
      <w:r w:rsidRPr="00F742A6">
        <w:rPr>
          <w:color w:val="0070C0"/>
        </w:rPr>
        <w:t>氮参与</w:t>
      </w:r>
      <w:proofErr w:type="gramEnd"/>
      <w:r w:rsidRPr="00F742A6">
        <w:rPr>
          <w:color w:val="0070C0"/>
        </w:rPr>
        <w:t>呼吸酶合成，增强细胞呼吸，为光合作用供应更多能量。光合作用固定无机碳生成有机物，一方面为载体蛋白合成提供原料，增加转运氮元素的载体数量，另一方面促进细胞呼吸产生更多能量，保障根系通过主动运输吸收氮元素。</w:t>
      </w:r>
    </w:p>
    <w:p w14:paraId="4004448F"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102</w:t>
      </w:r>
      <w:r w:rsidRPr="00F742A6">
        <w:rPr>
          <w:b/>
          <w:color w:val="0070C0"/>
        </w:rPr>
        <w:t xml:space="preserve"> </w:t>
      </w:r>
      <w:r w:rsidRPr="00F742A6">
        <w:rPr>
          <w:color w:val="0070C0"/>
        </w:rPr>
        <w:t>页（光合作用强度）、第</w:t>
      </w:r>
      <w:r w:rsidRPr="00F742A6">
        <w:rPr>
          <w:b/>
          <w:color w:val="0070C0"/>
        </w:rPr>
        <w:t xml:space="preserve"> </w:t>
      </w:r>
      <w:r w:rsidRPr="00F742A6">
        <w:rPr>
          <w:color w:val="0070C0"/>
        </w:rPr>
        <w:t>104-106</w:t>
      </w:r>
      <w:r w:rsidRPr="00F742A6">
        <w:rPr>
          <w:b/>
          <w:color w:val="0070C0"/>
        </w:rPr>
        <w:t xml:space="preserve"> </w:t>
      </w:r>
      <w:r w:rsidRPr="00F742A6">
        <w:rPr>
          <w:color w:val="0070C0"/>
        </w:rPr>
        <w:t>页（影响光合作用的环境因素）、第</w:t>
      </w:r>
      <w:r w:rsidRPr="00F742A6">
        <w:rPr>
          <w:b/>
          <w:color w:val="0070C0"/>
        </w:rPr>
        <w:t xml:space="preserve"> </w:t>
      </w:r>
      <w:r w:rsidRPr="00F742A6">
        <w:rPr>
          <w:color w:val="0070C0"/>
        </w:rPr>
        <w:t>65</w:t>
      </w:r>
      <w:r w:rsidRPr="00F742A6">
        <w:rPr>
          <w:b/>
          <w:color w:val="0070C0"/>
        </w:rPr>
        <w:t xml:space="preserve"> </w:t>
      </w:r>
      <w:r w:rsidRPr="00F742A6">
        <w:rPr>
          <w:color w:val="0070C0"/>
        </w:rPr>
        <w:t>页（主动运输）。</w:t>
      </w:r>
    </w:p>
    <w:p w14:paraId="298DAC0C" w14:textId="63AE6BE7" w:rsidR="00F742A6" w:rsidRPr="00F742A6" w:rsidRDefault="00F742A6" w:rsidP="00DC25B9">
      <w:pPr>
        <w:spacing w:after="0" w:line="360" w:lineRule="auto"/>
        <w:rPr>
          <w:rFonts w:hint="eastAsia"/>
          <w:color w:val="0070C0"/>
        </w:rPr>
      </w:pPr>
      <w:r w:rsidRPr="00F742A6">
        <w:rPr>
          <w:rFonts w:ascii="宋体" w:eastAsia="宋体" w:hAnsi="宋体" w:hint="eastAsia"/>
          <w:color w:val="0070C0"/>
          <w:sz w:val="21"/>
          <w:szCs w:val="21"/>
        </w:rPr>
        <w:t>18.</w:t>
      </w:r>
      <w:r w:rsidRPr="00F742A6">
        <w:rPr>
          <w:b/>
          <w:color w:val="0070C0"/>
        </w:rPr>
        <w:t xml:space="preserve"> </w:t>
      </w:r>
      <w:r w:rsidRPr="00F742A6">
        <w:rPr>
          <w:b/>
          <w:color w:val="0070C0"/>
        </w:rPr>
        <w:t>答案：</w:t>
      </w:r>
      <w:r w:rsidRPr="00F742A6">
        <w:rPr>
          <w:color w:val="0070C0"/>
        </w:rPr>
        <w:t>（1）微量高效；大脑皮层；脊髓</w:t>
      </w:r>
      <w:r w:rsidRPr="00F742A6">
        <w:rPr>
          <w:b/>
          <w:color w:val="0070C0"/>
        </w:rPr>
        <w:t xml:space="preserve"> </w:t>
      </w:r>
      <w:r w:rsidRPr="00F742A6">
        <w:rPr>
          <w:color w:val="0070C0"/>
        </w:rPr>
        <w:t>（2）慢性应激造成下丘脑细胞膜上</w:t>
      </w:r>
      <w:r w:rsidRPr="00F742A6">
        <w:rPr>
          <w:b/>
          <w:color w:val="0070C0"/>
        </w:rPr>
        <w:t xml:space="preserve"> </w:t>
      </w:r>
      <w:r w:rsidRPr="00F742A6">
        <w:rPr>
          <w:color w:val="0070C0"/>
        </w:rPr>
        <w:t>GC</w:t>
      </w:r>
      <w:r w:rsidRPr="00F742A6">
        <w:rPr>
          <w:b/>
          <w:color w:val="0070C0"/>
        </w:rPr>
        <w:t xml:space="preserve"> </w:t>
      </w:r>
      <w:r w:rsidRPr="00F742A6">
        <w:rPr>
          <w:color w:val="0070C0"/>
        </w:rPr>
        <w:t>受体数量减少，糖皮质激素（GC）对下丘脑和垂体的负反馈抑制作用减弱，下丘脑分泌更多促肾上腺皮质激素释放激素（CRH），促使垂体分泌更多促肾上腺皮质激素（ACTH），最终使肾上腺皮质分泌的</w:t>
      </w:r>
      <w:r w:rsidRPr="00F742A6">
        <w:rPr>
          <w:b/>
          <w:color w:val="0070C0"/>
        </w:rPr>
        <w:t xml:space="preserve"> </w:t>
      </w:r>
      <w:r w:rsidRPr="00F742A6">
        <w:rPr>
          <w:color w:val="0070C0"/>
        </w:rPr>
        <w:t>GC</w:t>
      </w:r>
      <w:r w:rsidRPr="00F742A6">
        <w:rPr>
          <w:b/>
          <w:color w:val="0070C0"/>
        </w:rPr>
        <w:t xml:space="preserve"> </w:t>
      </w:r>
      <w:r w:rsidRPr="00F742A6">
        <w:rPr>
          <w:color w:val="0070C0"/>
        </w:rPr>
        <w:t>增多，导致体内</w:t>
      </w:r>
      <w:r w:rsidRPr="00F742A6">
        <w:rPr>
          <w:b/>
          <w:color w:val="0070C0"/>
        </w:rPr>
        <w:t xml:space="preserve"> </w:t>
      </w:r>
      <w:r w:rsidRPr="00F742A6">
        <w:rPr>
          <w:color w:val="0070C0"/>
        </w:rPr>
        <w:t>GC</w:t>
      </w:r>
      <w:r w:rsidRPr="00F742A6">
        <w:rPr>
          <w:b/>
          <w:color w:val="0070C0"/>
        </w:rPr>
        <w:t xml:space="preserve"> </w:t>
      </w:r>
      <w:r w:rsidRPr="00F742A6">
        <w:rPr>
          <w:color w:val="0070C0"/>
        </w:rPr>
        <w:t>水平升高</w:t>
      </w:r>
      <w:r w:rsidRPr="00F742A6">
        <w:rPr>
          <w:b/>
          <w:color w:val="0070C0"/>
        </w:rPr>
        <w:t xml:space="preserve"> </w:t>
      </w:r>
      <w:r w:rsidRPr="00F742A6">
        <w:rPr>
          <w:color w:val="0070C0"/>
        </w:rPr>
        <w:t>（3）免疫细胞</w:t>
      </w:r>
      <w:r w:rsidRPr="00F742A6">
        <w:rPr>
          <w:b/>
          <w:color w:val="0070C0"/>
        </w:rPr>
        <w:t xml:space="preserve"> </w:t>
      </w:r>
      <w:r w:rsidRPr="00F742A6">
        <w:rPr>
          <w:color w:val="0070C0"/>
        </w:rPr>
        <w:t>F</w:t>
      </w:r>
      <w:r w:rsidRPr="00F742A6">
        <w:rPr>
          <w:b/>
          <w:color w:val="0070C0"/>
        </w:rPr>
        <w:t xml:space="preserve"> </w:t>
      </w:r>
      <w:proofErr w:type="gramStart"/>
      <w:r w:rsidRPr="00F742A6">
        <w:rPr>
          <w:color w:val="0070C0"/>
        </w:rPr>
        <w:t>基因敲降小鼠</w:t>
      </w:r>
      <w:proofErr w:type="gramEnd"/>
      <w:r w:rsidRPr="00F742A6">
        <w:rPr>
          <w:b/>
          <w:color w:val="0070C0"/>
        </w:rPr>
        <w:t xml:space="preserve"> </w:t>
      </w:r>
      <w:r w:rsidRPr="00F742A6">
        <w:rPr>
          <w:color w:val="0070C0"/>
        </w:rPr>
        <w:t>+</w:t>
      </w:r>
      <w:r w:rsidRPr="00F742A6">
        <w:rPr>
          <w:b/>
          <w:color w:val="0070C0"/>
        </w:rPr>
        <w:t xml:space="preserve"> </w:t>
      </w:r>
      <w:r w:rsidRPr="00F742A6">
        <w:rPr>
          <w:color w:val="0070C0"/>
        </w:rPr>
        <w:t>束缚处理；乙组小鼠免疫细胞分泌的</w:t>
      </w:r>
      <w:r w:rsidRPr="00F742A6">
        <w:rPr>
          <w:b/>
          <w:color w:val="0070C0"/>
        </w:rPr>
        <w:t xml:space="preserve"> </w:t>
      </w:r>
      <w:r w:rsidRPr="00F742A6">
        <w:rPr>
          <w:color w:val="0070C0"/>
        </w:rPr>
        <w:t>F</w:t>
      </w:r>
      <w:r w:rsidRPr="00F742A6">
        <w:rPr>
          <w:b/>
          <w:color w:val="0070C0"/>
        </w:rPr>
        <w:t xml:space="preserve"> </w:t>
      </w:r>
      <w:r w:rsidRPr="00F742A6">
        <w:rPr>
          <w:color w:val="0070C0"/>
        </w:rPr>
        <w:t>含量高于甲组，糖水</w:t>
      </w:r>
      <w:proofErr w:type="gramStart"/>
      <w:r w:rsidRPr="00F742A6">
        <w:rPr>
          <w:color w:val="0070C0"/>
        </w:rPr>
        <w:t>偏好率</w:t>
      </w:r>
      <w:proofErr w:type="gramEnd"/>
      <w:r w:rsidRPr="00F742A6">
        <w:rPr>
          <w:color w:val="0070C0"/>
        </w:rPr>
        <w:t>低于甲组；丙组小鼠糖水</w:t>
      </w:r>
      <w:proofErr w:type="gramStart"/>
      <w:r w:rsidRPr="00F742A6">
        <w:rPr>
          <w:color w:val="0070C0"/>
        </w:rPr>
        <w:t>偏好率</w:t>
      </w:r>
      <w:proofErr w:type="gramEnd"/>
      <w:r w:rsidRPr="00F742A6">
        <w:rPr>
          <w:color w:val="0070C0"/>
        </w:rPr>
        <w:t>与甲组基本一致，显著高于乙组</w:t>
      </w:r>
    </w:p>
    <w:p w14:paraId="3B0E0F78"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1）激素调节具有微量和高效的特点，分级调节能够逐级放大激素的调节效应，进一步体现该特点。排尿反射属于非条件反射，其低级神经中枢位于脊髓，而大脑皮层作为高级神经中枢，可以调控脊髓的低级中枢，因此成年人能够有意识地控制排尿。（2）正常情况下</w:t>
      </w:r>
      <w:r w:rsidRPr="00F742A6">
        <w:rPr>
          <w:b/>
          <w:color w:val="0070C0"/>
        </w:rPr>
        <w:t xml:space="preserve"> </w:t>
      </w:r>
      <w:r w:rsidRPr="00F742A6">
        <w:rPr>
          <w:color w:val="0070C0"/>
        </w:rPr>
        <w:t>GC</w:t>
      </w:r>
      <w:r w:rsidRPr="00F742A6">
        <w:rPr>
          <w:b/>
          <w:color w:val="0070C0"/>
        </w:rPr>
        <w:t xml:space="preserve"> </w:t>
      </w:r>
      <w:r w:rsidRPr="00F742A6">
        <w:rPr>
          <w:color w:val="0070C0"/>
        </w:rPr>
        <w:t>会通过负反馈调节抑制下丘脑和垂体的分泌活动，慢性应激使下丘脑</w:t>
      </w:r>
      <w:r w:rsidRPr="00F742A6">
        <w:rPr>
          <w:b/>
          <w:color w:val="0070C0"/>
        </w:rPr>
        <w:t xml:space="preserve"> </w:t>
      </w:r>
      <w:r w:rsidRPr="00F742A6">
        <w:rPr>
          <w:color w:val="0070C0"/>
        </w:rPr>
        <w:t>GC</w:t>
      </w:r>
      <w:r w:rsidRPr="00F742A6">
        <w:rPr>
          <w:b/>
          <w:color w:val="0070C0"/>
        </w:rPr>
        <w:t xml:space="preserve"> </w:t>
      </w:r>
      <w:r w:rsidRPr="00F742A6">
        <w:rPr>
          <w:color w:val="0070C0"/>
        </w:rPr>
        <w:t>受体表达量下降，负反馈调节效果减弱，CRH</w:t>
      </w:r>
      <w:r w:rsidRPr="00F742A6">
        <w:rPr>
          <w:b/>
          <w:color w:val="0070C0"/>
        </w:rPr>
        <w:t xml:space="preserve"> </w:t>
      </w:r>
      <w:r w:rsidRPr="00F742A6">
        <w:rPr>
          <w:color w:val="0070C0"/>
        </w:rPr>
        <w:t>和</w:t>
      </w:r>
      <w:r w:rsidRPr="00F742A6">
        <w:rPr>
          <w:b/>
          <w:color w:val="0070C0"/>
        </w:rPr>
        <w:t xml:space="preserve"> </w:t>
      </w:r>
      <w:r w:rsidRPr="00F742A6">
        <w:rPr>
          <w:color w:val="0070C0"/>
        </w:rPr>
        <w:t>ACTH</w:t>
      </w:r>
      <w:r w:rsidRPr="00F742A6">
        <w:rPr>
          <w:b/>
          <w:color w:val="0070C0"/>
        </w:rPr>
        <w:t xml:space="preserve"> </w:t>
      </w:r>
      <w:r w:rsidRPr="00F742A6">
        <w:rPr>
          <w:color w:val="0070C0"/>
        </w:rPr>
        <w:t>分泌量增加，通过激素分级调节，促使肾上腺皮质分泌更多</w:t>
      </w:r>
      <w:r w:rsidRPr="00F742A6">
        <w:rPr>
          <w:b/>
          <w:color w:val="0070C0"/>
        </w:rPr>
        <w:t xml:space="preserve"> </w:t>
      </w:r>
      <w:r w:rsidRPr="00F742A6">
        <w:rPr>
          <w:color w:val="0070C0"/>
        </w:rPr>
        <w:t>GC，造成体内</w:t>
      </w:r>
      <w:r w:rsidRPr="00F742A6">
        <w:rPr>
          <w:b/>
          <w:color w:val="0070C0"/>
        </w:rPr>
        <w:t xml:space="preserve"> </w:t>
      </w:r>
      <w:r w:rsidRPr="00F742A6">
        <w:rPr>
          <w:color w:val="0070C0"/>
        </w:rPr>
        <w:t>GC</w:t>
      </w:r>
      <w:r w:rsidRPr="00F742A6">
        <w:rPr>
          <w:b/>
          <w:color w:val="0070C0"/>
        </w:rPr>
        <w:t xml:space="preserve"> </w:t>
      </w:r>
      <w:r w:rsidRPr="00F742A6">
        <w:rPr>
          <w:color w:val="0070C0"/>
        </w:rPr>
        <w:t>含量上升。（3）本实验的自变量为是否进行慢性束缚处理、免疫细胞能否正常分泌</w:t>
      </w:r>
      <w:r w:rsidRPr="00F742A6">
        <w:rPr>
          <w:b/>
          <w:color w:val="0070C0"/>
        </w:rPr>
        <w:t xml:space="preserve"> </w:t>
      </w:r>
      <w:r w:rsidRPr="00F742A6">
        <w:rPr>
          <w:color w:val="0070C0"/>
        </w:rPr>
        <w:t>F，甲组为空白对照组，乙组为慢性应激实验组，丙组需设置免疫细胞</w:t>
      </w:r>
      <w:r w:rsidRPr="00F742A6">
        <w:rPr>
          <w:b/>
          <w:color w:val="0070C0"/>
        </w:rPr>
        <w:t xml:space="preserve"> </w:t>
      </w:r>
      <w:r w:rsidRPr="00F742A6">
        <w:rPr>
          <w:color w:val="0070C0"/>
        </w:rPr>
        <w:t>F</w:t>
      </w:r>
      <w:r w:rsidRPr="00F742A6">
        <w:rPr>
          <w:b/>
          <w:color w:val="0070C0"/>
        </w:rPr>
        <w:t xml:space="preserve"> </w:t>
      </w:r>
      <w:r w:rsidRPr="00F742A6">
        <w:rPr>
          <w:color w:val="0070C0"/>
        </w:rPr>
        <w:t>基因</w:t>
      </w:r>
      <w:proofErr w:type="gramStart"/>
      <w:r w:rsidRPr="00F742A6">
        <w:rPr>
          <w:color w:val="0070C0"/>
        </w:rPr>
        <w:t>敲降并</w:t>
      </w:r>
      <w:proofErr w:type="gramEnd"/>
      <w:r w:rsidRPr="00F742A6">
        <w:rPr>
          <w:color w:val="0070C0"/>
        </w:rPr>
        <w:t>进行束缚处理的小鼠。若慢性应激会使</w:t>
      </w:r>
      <w:r w:rsidRPr="00F742A6">
        <w:rPr>
          <w:b/>
          <w:color w:val="0070C0"/>
        </w:rPr>
        <w:t xml:space="preserve"> </w:t>
      </w:r>
      <w:r w:rsidRPr="00F742A6">
        <w:rPr>
          <w:color w:val="0070C0"/>
        </w:rPr>
        <w:t>F</w:t>
      </w:r>
      <w:r w:rsidRPr="00F742A6">
        <w:rPr>
          <w:b/>
          <w:color w:val="0070C0"/>
        </w:rPr>
        <w:t xml:space="preserve"> </w:t>
      </w:r>
      <w:r w:rsidRPr="00F742A6">
        <w:rPr>
          <w:color w:val="0070C0"/>
        </w:rPr>
        <w:t>分泌过量并引发小鼠行为异常，则乙组</w:t>
      </w:r>
      <w:r w:rsidRPr="00F742A6">
        <w:rPr>
          <w:b/>
          <w:color w:val="0070C0"/>
        </w:rPr>
        <w:t xml:space="preserve"> </w:t>
      </w:r>
      <w:r w:rsidRPr="00F742A6">
        <w:rPr>
          <w:color w:val="0070C0"/>
        </w:rPr>
        <w:t>F</w:t>
      </w:r>
      <w:r w:rsidRPr="00F742A6">
        <w:rPr>
          <w:b/>
          <w:color w:val="0070C0"/>
        </w:rPr>
        <w:t xml:space="preserve"> </w:t>
      </w:r>
      <w:r w:rsidRPr="00F742A6">
        <w:rPr>
          <w:color w:val="0070C0"/>
        </w:rPr>
        <w:t>含量更高、糖水</w:t>
      </w:r>
      <w:proofErr w:type="gramStart"/>
      <w:r w:rsidRPr="00F742A6">
        <w:rPr>
          <w:color w:val="0070C0"/>
        </w:rPr>
        <w:t>偏好率</w:t>
      </w:r>
      <w:proofErr w:type="gramEnd"/>
      <w:r w:rsidRPr="00F742A6">
        <w:rPr>
          <w:color w:val="0070C0"/>
        </w:rPr>
        <w:t>更低；若</w:t>
      </w:r>
      <w:r w:rsidRPr="00F742A6">
        <w:rPr>
          <w:b/>
          <w:color w:val="0070C0"/>
        </w:rPr>
        <w:t xml:space="preserve"> </w:t>
      </w:r>
      <w:r w:rsidRPr="00F742A6">
        <w:rPr>
          <w:color w:val="0070C0"/>
        </w:rPr>
        <w:t>F</w:t>
      </w:r>
      <w:r w:rsidRPr="00F742A6">
        <w:rPr>
          <w:b/>
          <w:color w:val="0070C0"/>
        </w:rPr>
        <w:t xml:space="preserve"> </w:t>
      </w:r>
      <w:r w:rsidRPr="00F742A6">
        <w:rPr>
          <w:color w:val="0070C0"/>
        </w:rPr>
        <w:t>是导致行为异常的直接因素，</w:t>
      </w:r>
      <w:proofErr w:type="gramStart"/>
      <w:r w:rsidRPr="00F742A6">
        <w:rPr>
          <w:color w:val="0070C0"/>
        </w:rPr>
        <w:t>敲降</w:t>
      </w:r>
      <w:proofErr w:type="gramEnd"/>
      <w:r w:rsidRPr="00F742A6">
        <w:rPr>
          <w:b/>
          <w:color w:val="0070C0"/>
        </w:rPr>
        <w:t xml:space="preserve"> </w:t>
      </w:r>
      <w:r w:rsidRPr="00F742A6">
        <w:rPr>
          <w:color w:val="0070C0"/>
        </w:rPr>
        <w:t>F</w:t>
      </w:r>
      <w:r w:rsidRPr="00F742A6">
        <w:rPr>
          <w:b/>
          <w:color w:val="0070C0"/>
        </w:rPr>
        <w:t xml:space="preserve"> </w:t>
      </w:r>
      <w:r w:rsidRPr="00F742A6">
        <w:rPr>
          <w:color w:val="0070C0"/>
        </w:rPr>
        <w:t>基因后，即使接受束缚处理，小鼠的糖水</w:t>
      </w:r>
      <w:proofErr w:type="gramStart"/>
      <w:r w:rsidRPr="00F742A6">
        <w:rPr>
          <w:color w:val="0070C0"/>
        </w:rPr>
        <w:t>偏好率</w:t>
      </w:r>
      <w:proofErr w:type="gramEnd"/>
      <w:r w:rsidRPr="00F742A6">
        <w:rPr>
          <w:color w:val="0070C0"/>
        </w:rPr>
        <w:t>也会恢复至正常水平。</w:t>
      </w:r>
    </w:p>
    <w:p w14:paraId="25743088"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版选择性必修</w:t>
      </w:r>
      <w:r w:rsidRPr="00F742A6">
        <w:rPr>
          <w:b/>
          <w:color w:val="0070C0"/>
        </w:rPr>
        <w:t xml:space="preserve"> </w:t>
      </w:r>
      <w:r w:rsidRPr="00F742A6">
        <w:rPr>
          <w:color w:val="0070C0"/>
        </w:rPr>
        <w:t>1</w:t>
      </w:r>
      <w:r w:rsidRPr="00F742A6">
        <w:rPr>
          <w:b/>
          <w:color w:val="0070C0"/>
        </w:rPr>
        <w:t xml:space="preserve"> </w:t>
      </w:r>
      <w:r w:rsidRPr="00F742A6">
        <w:rPr>
          <w:color w:val="0070C0"/>
        </w:rPr>
        <w:t>第</w:t>
      </w:r>
      <w:r w:rsidRPr="00F742A6">
        <w:rPr>
          <w:b/>
          <w:color w:val="0070C0"/>
        </w:rPr>
        <w:t xml:space="preserve"> </w:t>
      </w:r>
      <w:r w:rsidRPr="00F742A6">
        <w:rPr>
          <w:color w:val="0070C0"/>
        </w:rPr>
        <w:t>44</w:t>
      </w:r>
      <w:r w:rsidRPr="00F742A6">
        <w:rPr>
          <w:b/>
          <w:color w:val="0070C0"/>
        </w:rPr>
        <w:t xml:space="preserve"> </w:t>
      </w:r>
      <w:r w:rsidRPr="00F742A6">
        <w:rPr>
          <w:color w:val="0070C0"/>
        </w:rPr>
        <w:t>页（激素调节的特点、分级调节与负反馈调节）、第</w:t>
      </w:r>
      <w:r w:rsidRPr="00F742A6">
        <w:rPr>
          <w:b/>
          <w:color w:val="0070C0"/>
        </w:rPr>
        <w:t xml:space="preserve"> </w:t>
      </w:r>
      <w:r w:rsidRPr="00F742A6">
        <w:rPr>
          <w:color w:val="0070C0"/>
        </w:rPr>
        <w:t>29</w:t>
      </w:r>
      <w:r w:rsidRPr="00F742A6">
        <w:rPr>
          <w:b/>
          <w:color w:val="0070C0"/>
        </w:rPr>
        <w:t xml:space="preserve"> </w:t>
      </w:r>
      <w:r w:rsidRPr="00F742A6">
        <w:rPr>
          <w:color w:val="0070C0"/>
        </w:rPr>
        <w:t>页（神经系统的分级调节）、第</w:t>
      </w:r>
      <w:r w:rsidRPr="00F742A6">
        <w:rPr>
          <w:b/>
          <w:color w:val="0070C0"/>
        </w:rPr>
        <w:t xml:space="preserve"> </w:t>
      </w:r>
      <w:r w:rsidRPr="00F742A6">
        <w:rPr>
          <w:color w:val="0070C0"/>
        </w:rPr>
        <w:t>73</w:t>
      </w:r>
      <w:r w:rsidRPr="00F742A6">
        <w:rPr>
          <w:b/>
          <w:color w:val="0070C0"/>
        </w:rPr>
        <w:t xml:space="preserve"> </w:t>
      </w:r>
      <w:r w:rsidRPr="00F742A6">
        <w:rPr>
          <w:color w:val="0070C0"/>
        </w:rPr>
        <w:t>页（免疫细胞与细胞因子）。</w:t>
      </w:r>
    </w:p>
    <w:p w14:paraId="085D525D" w14:textId="1846E816" w:rsidR="00F742A6" w:rsidRPr="00F742A6" w:rsidRDefault="00F742A6" w:rsidP="00DC25B9">
      <w:pPr>
        <w:spacing w:after="0" w:line="360" w:lineRule="auto"/>
        <w:rPr>
          <w:rFonts w:hint="eastAsia"/>
          <w:color w:val="0070C0"/>
        </w:rPr>
      </w:pPr>
      <w:r w:rsidRPr="00F742A6">
        <w:rPr>
          <w:rFonts w:ascii="宋体" w:eastAsia="宋体" w:hAnsi="宋体" w:hint="eastAsia"/>
          <w:color w:val="0070C0"/>
          <w:sz w:val="21"/>
          <w:szCs w:val="21"/>
        </w:rPr>
        <w:t>19.</w:t>
      </w:r>
      <w:r w:rsidRPr="00F742A6">
        <w:rPr>
          <w:b/>
          <w:color w:val="0070C0"/>
        </w:rPr>
        <w:t xml:space="preserve"> </w:t>
      </w:r>
      <w:r w:rsidRPr="00F742A6">
        <w:rPr>
          <w:b/>
          <w:color w:val="0070C0"/>
        </w:rPr>
        <w:t>答案：</w:t>
      </w:r>
      <w:r w:rsidRPr="00F742A6">
        <w:rPr>
          <w:color w:val="0070C0"/>
        </w:rPr>
        <w:t>（1）种间竞争；生态位</w:t>
      </w:r>
      <w:r w:rsidRPr="00F742A6">
        <w:rPr>
          <w:b/>
          <w:color w:val="0070C0"/>
        </w:rPr>
        <w:t xml:space="preserve"> </w:t>
      </w:r>
      <w:r w:rsidRPr="00F742A6">
        <w:rPr>
          <w:color w:val="0070C0"/>
        </w:rPr>
        <w:t>（2）物理；生命活动的正常进行，离不开信息的作用</w:t>
      </w:r>
      <w:r w:rsidRPr="00F742A6">
        <w:rPr>
          <w:b/>
          <w:color w:val="0070C0"/>
        </w:rPr>
        <w:t xml:space="preserve"> </w:t>
      </w:r>
      <w:r w:rsidRPr="00F742A6">
        <w:rPr>
          <w:color w:val="0070C0"/>
        </w:rPr>
        <w:t>（3）直接和间接；该生态系统实现了能量的多级利用，提高了能量的利用率，同时加快物质循环，使能量和物质更多地流向对人类有益的部分</w:t>
      </w:r>
      <w:r w:rsidRPr="00F742A6">
        <w:rPr>
          <w:b/>
          <w:color w:val="0070C0"/>
        </w:rPr>
        <w:t xml:space="preserve"> </w:t>
      </w:r>
      <w:r w:rsidRPr="00F742A6">
        <w:rPr>
          <w:color w:val="0070C0"/>
        </w:rPr>
        <w:t>（4）增施农家有机肥，减少化学肥料的使用；采用生物防治法防治病虫害（如引入害虫天敌、使用生物农药），减少化学农药的喷施</w:t>
      </w:r>
    </w:p>
    <w:p w14:paraId="7F2D5C53" w14:textId="77777777" w:rsidR="00F742A6" w:rsidRPr="00F742A6" w:rsidRDefault="00F742A6" w:rsidP="00F742A6">
      <w:pPr>
        <w:spacing w:after="0" w:line="360" w:lineRule="auto"/>
        <w:ind w:firstLineChars="200" w:firstLine="440"/>
        <w:rPr>
          <w:rFonts w:hint="eastAsia"/>
          <w:color w:val="0070C0"/>
        </w:rPr>
      </w:pPr>
      <w:r w:rsidRPr="00F742A6">
        <w:rPr>
          <w:b/>
          <w:color w:val="0070C0"/>
        </w:rPr>
        <w:lastRenderedPageBreak/>
        <w:t>解析：</w:t>
      </w:r>
      <w:r w:rsidRPr="00F742A6">
        <w:rPr>
          <w:color w:val="0070C0"/>
        </w:rPr>
        <w:t>（1）茶树和</w:t>
      </w:r>
      <w:proofErr w:type="gramStart"/>
      <w:r w:rsidRPr="00F742A6">
        <w:rPr>
          <w:color w:val="0070C0"/>
        </w:rPr>
        <w:t>林下</w:t>
      </w:r>
      <w:proofErr w:type="gramEnd"/>
      <w:r w:rsidRPr="00F742A6">
        <w:rPr>
          <w:color w:val="0070C0"/>
        </w:rPr>
        <w:t>草本中药材</w:t>
      </w:r>
      <w:proofErr w:type="gramStart"/>
      <w:r w:rsidRPr="00F742A6">
        <w:rPr>
          <w:color w:val="0070C0"/>
        </w:rPr>
        <w:t>会竞争</w:t>
      </w:r>
      <w:proofErr w:type="gramEnd"/>
      <w:r w:rsidRPr="00F742A6">
        <w:rPr>
          <w:color w:val="0070C0"/>
        </w:rPr>
        <w:t>光照、水分、土壤中的矿质元素等资源，二者存在种间竞争关系。两种生物的生态位存在差异，可以分层利用环境资源，从而实现共存。（2）生态系统中的光、声、温度、湿度等都属于物理信息。声音、温度影响家禽的生长发育，说明生物正常的生命活动，离不开信息传递的作用。（3）茶园产出茶叶、林下养殖家禽带来经济收益，体现了生物多样性的直接价值；植被涵养水源、调节气候等生态功能，体现了间接价值。该复合型生态系统优化了营养结构，实现能量多级利用，提升能量利用率，促进物质循环再生，让资源更多服务于人类，因此经济效益得到提升。（4）增施有机肥可以改良土壤结构、提升土壤肥力，还能促进土壤微生物的活动；利用生物之间的种间关系开展生物防治，既能有效控制害虫数量，又能减少农药污染，保护区域内的生物多样性。</w:t>
      </w:r>
    </w:p>
    <w:p w14:paraId="0A3BD23E"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版选择性必修</w:t>
      </w:r>
      <w:r w:rsidRPr="00F742A6">
        <w:rPr>
          <w:b/>
          <w:color w:val="0070C0"/>
        </w:rPr>
        <w:t xml:space="preserve"> </w:t>
      </w:r>
      <w:r w:rsidRPr="00F742A6">
        <w:rPr>
          <w:color w:val="0070C0"/>
        </w:rPr>
        <w:t>2</w:t>
      </w:r>
      <w:r w:rsidRPr="00F742A6">
        <w:rPr>
          <w:b/>
          <w:color w:val="0070C0"/>
        </w:rPr>
        <w:t xml:space="preserve"> </w:t>
      </w:r>
      <w:r w:rsidRPr="00F742A6">
        <w:rPr>
          <w:color w:val="0070C0"/>
        </w:rPr>
        <w:t>第</w:t>
      </w:r>
      <w:r w:rsidRPr="00F742A6">
        <w:rPr>
          <w:b/>
          <w:color w:val="0070C0"/>
        </w:rPr>
        <w:t xml:space="preserve"> </w:t>
      </w:r>
      <w:r w:rsidRPr="00F742A6">
        <w:rPr>
          <w:color w:val="0070C0"/>
        </w:rPr>
        <w:t>24-25</w:t>
      </w:r>
      <w:r w:rsidRPr="00F742A6">
        <w:rPr>
          <w:b/>
          <w:color w:val="0070C0"/>
        </w:rPr>
        <w:t xml:space="preserve"> </w:t>
      </w:r>
      <w:r w:rsidRPr="00F742A6">
        <w:rPr>
          <w:color w:val="0070C0"/>
        </w:rPr>
        <w:t>页（种间竞争、生态位）、第</w:t>
      </w:r>
      <w:r w:rsidRPr="00F742A6">
        <w:rPr>
          <w:b/>
          <w:color w:val="0070C0"/>
        </w:rPr>
        <w:t xml:space="preserve"> </w:t>
      </w:r>
      <w:r w:rsidRPr="00F742A6">
        <w:rPr>
          <w:color w:val="0070C0"/>
        </w:rPr>
        <w:t>68-69</w:t>
      </w:r>
      <w:r w:rsidRPr="00F742A6">
        <w:rPr>
          <w:b/>
          <w:color w:val="0070C0"/>
        </w:rPr>
        <w:t xml:space="preserve"> </w:t>
      </w:r>
      <w:r w:rsidRPr="00F742A6">
        <w:rPr>
          <w:color w:val="0070C0"/>
        </w:rPr>
        <w:t>页（生态系统的信息类型及作用）、第</w:t>
      </w:r>
      <w:r w:rsidRPr="00F742A6">
        <w:rPr>
          <w:b/>
          <w:color w:val="0070C0"/>
        </w:rPr>
        <w:t xml:space="preserve"> </w:t>
      </w:r>
      <w:r w:rsidRPr="00F742A6">
        <w:rPr>
          <w:color w:val="0070C0"/>
        </w:rPr>
        <w:t>76</w:t>
      </w:r>
      <w:r w:rsidRPr="00F742A6">
        <w:rPr>
          <w:b/>
          <w:color w:val="0070C0"/>
        </w:rPr>
        <w:t xml:space="preserve"> </w:t>
      </w:r>
      <w:r w:rsidRPr="00F742A6">
        <w:rPr>
          <w:color w:val="0070C0"/>
        </w:rPr>
        <w:t>页（能量多级利用）、第</w:t>
      </w:r>
      <w:r w:rsidRPr="00F742A6">
        <w:rPr>
          <w:b/>
          <w:color w:val="0070C0"/>
        </w:rPr>
        <w:t xml:space="preserve"> </w:t>
      </w:r>
      <w:r w:rsidRPr="00F742A6">
        <w:rPr>
          <w:color w:val="0070C0"/>
        </w:rPr>
        <w:t>91-92</w:t>
      </w:r>
      <w:r w:rsidRPr="00F742A6">
        <w:rPr>
          <w:b/>
          <w:color w:val="0070C0"/>
        </w:rPr>
        <w:t xml:space="preserve"> </w:t>
      </w:r>
      <w:r w:rsidRPr="00F742A6">
        <w:rPr>
          <w:color w:val="0070C0"/>
        </w:rPr>
        <w:t>页（生物多样性的价值）。</w:t>
      </w:r>
    </w:p>
    <w:p w14:paraId="138DA271" w14:textId="55338EE0" w:rsidR="00F742A6" w:rsidRPr="00F742A6" w:rsidRDefault="00F742A6" w:rsidP="00DC25B9">
      <w:pPr>
        <w:spacing w:after="0" w:line="360" w:lineRule="auto"/>
        <w:rPr>
          <w:rFonts w:hint="eastAsia"/>
          <w:color w:val="0070C0"/>
        </w:rPr>
      </w:pPr>
      <w:r w:rsidRPr="00F742A6">
        <w:rPr>
          <w:rFonts w:ascii="宋体" w:eastAsia="宋体" w:hAnsi="宋体" w:hint="eastAsia"/>
          <w:color w:val="0070C0"/>
          <w:sz w:val="21"/>
          <w:szCs w:val="21"/>
        </w:rPr>
        <w:t>20.</w:t>
      </w:r>
      <w:r w:rsidRPr="00F742A6">
        <w:rPr>
          <w:color w:val="0070C0"/>
        </w:rPr>
        <w:t xml:space="preserve"> </w:t>
      </w:r>
      <w:r w:rsidRPr="00F742A6">
        <w:rPr>
          <w:b/>
          <w:color w:val="0070C0"/>
        </w:rPr>
        <w:t>答案：</w:t>
      </w:r>
      <w:r w:rsidRPr="00F742A6">
        <w:rPr>
          <w:color w:val="0070C0"/>
        </w:rPr>
        <w:t>（1）遵循；大穗</w:t>
      </w:r>
      <w:r w:rsidRPr="00F742A6">
        <w:rPr>
          <w:b/>
          <w:color w:val="0070C0"/>
        </w:rPr>
        <w:t xml:space="preserve"> </w:t>
      </w:r>
      <w:r w:rsidRPr="00F742A6">
        <w:rPr>
          <w:color w:val="0070C0"/>
        </w:rPr>
        <w:t>（2）逆转录（反转录）；杂合子</w:t>
      </w:r>
      <w:r w:rsidRPr="00F742A6">
        <w:rPr>
          <w:b/>
          <w:color w:val="0070C0"/>
        </w:rPr>
        <w:t xml:space="preserve"> </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₂</w:t>
      </w:r>
      <w:r w:rsidRPr="00F742A6">
        <w:rPr>
          <w:color w:val="0070C0"/>
        </w:rPr>
        <w:t>中</w:t>
      </w:r>
      <w:r w:rsidRPr="00F742A6">
        <w:rPr>
          <w:b/>
          <w:color w:val="0070C0"/>
        </w:rPr>
        <w:t xml:space="preserve"> </w:t>
      </w:r>
      <w:r w:rsidRPr="00F742A6">
        <w:rPr>
          <w:color w:val="0070C0"/>
        </w:rPr>
        <w:t>A</w:t>
      </w:r>
      <w:r w:rsidRPr="00F742A6">
        <w:rPr>
          <w:b/>
          <w:color w:val="0070C0"/>
        </w:rPr>
        <w:t xml:space="preserve"> </w:t>
      </w:r>
      <w:r w:rsidRPr="00F742A6">
        <w:rPr>
          <w:color w:val="0070C0"/>
        </w:rPr>
        <w:t>基因的表达量介于</w:t>
      </w:r>
      <w:r w:rsidRPr="00F742A6">
        <w:rPr>
          <w:b/>
          <w:color w:val="0070C0"/>
        </w:rPr>
        <w:t xml:space="preserve"> </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color w:val="0070C0"/>
        </w:rPr>
        <w:t>和</w:t>
      </w:r>
      <w:r w:rsidRPr="00F742A6">
        <w:rPr>
          <w:b/>
          <w:color w:val="0070C0"/>
        </w:rPr>
        <w:t xml:space="preserve"> </w:t>
      </w:r>
      <w:r w:rsidRPr="00F742A6">
        <w:rPr>
          <w:color w:val="0070C0"/>
        </w:rPr>
        <w:t>A</w:t>
      </w:r>
      <w:r w:rsidRPr="00F742A6">
        <w:rPr>
          <w:rFonts w:ascii="Cambria Math" w:hAnsi="Cambria Math" w:cs="Cambria Math"/>
          <w:color w:val="0070C0"/>
        </w:rPr>
        <w:t>₂</w:t>
      </w:r>
      <w:r w:rsidRPr="00F742A6">
        <w:rPr>
          <w:color w:val="0070C0"/>
        </w:rPr>
        <w:t>A</w:t>
      </w:r>
      <w:r w:rsidRPr="00F742A6">
        <w:rPr>
          <w:rFonts w:ascii="Cambria Math" w:hAnsi="Cambria Math" w:cs="Cambria Math"/>
          <w:color w:val="0070C0"/>
        </w:rPr>
        <w:t>₂</w:t>
      </w:r>
      <w:r w:rsidRPr="00F742A6">
        <w:rPr>
          <w:color w:val="0070C0"/>
        </w:rPr>
        <w:t>之间，因此表现为中穗性状</w:t>
      </w:r>
      <w:r w:rsidRPr="00F742A6">
        <w:rPr>
          <w:b/>
          <w:color w:val="0070C0"/>
        </w:rPr>
        <w:t xml:space="preserve"> </w:t>
      </w:r>
      <w:r w:rsidRPr="00F742A6">
        <w:rPr>
          <w:color w:val="0070C0"/>
        </w:rPr>
        <w:t>（3）显性；A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₂</w:t>
      </w:r>
      <w:r w:rsidRPr="00F742A6">
        <w:rPr>
          <w:color w:val="0070C0"/>
        </w:rPr>
        <w:t>BB；A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color w:val="0070C0"/>
        </w:rPr>
        <w:t>BB；</w:t>
      </w:r>
      <w:proofErr w:type="spellStart"/>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color w:val="0070C0"/>
        </w:rPr>
        <w:t>Bb</w:t>
      </w:r>
      <w:proofErr w:type="spellEnd"/>
      <w:r w:rsidRPr="00F742A6">
        <w:rPr>
          <w:color w:val="0070C0"/>
        </w:rPr>
        <w:t>；7/16</w:t>
      </w:r>
    </w:p>
    <w:p w14:paraId="3B9D73E9"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（1）F</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₂</w:t>
      </w:r>
      <w:r w:rsidRPr="00F742A6">
        <w:rPr>
          <w:color w:val="0070C0"/>
        </w:rPr>
        <w:t>）自交，F</w:t>
      </w:r>
      <w:r w:rsidRPr="00F742A6">
        <w:rPr>
          <w:rFonts w:ascii="Cambria Math" w:hAnsi="Cambria Math" w:cs="Cambria Math"/>
          <w:color w:val="0070C0"/>
        </w:rPr>
        <w:t>₂</w:t>
      </w:r>
      <w:r w:rsidRPr="00F742A6">
        <w:rPr>
          <w:color w:val="0070C0"/>
        </w:rPr>
        <w:t>基因型比例为</w:t>
      </w:r>
      <w:r w:rsidRPr="00F742A6">
        <w:rPr>
          <w:b/>
          <w:color w:val="0070C0"/>
        </w:rPr>
        <w:t xml:space="preserve"> </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rFonts w:ascii="等线" w:eastAsia="等线" w:hAnsi="等线" w:cs="等线" w:hint="eastAsia"/>
          <w:color w:val="0070C0"/>
        </w:rPr>
        <w:t>∶</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₂</w:t>
      </w:r>
      <w:r w:rsidRPr="00F742A6">
        <w:rPr>
          <w:rFonts w:ascii="等线" w:eastAsia="等线" w:hAnsi="等线" w:cs="等线" w:hint="eastAsia"/>
          <w:color w:val="0070C0"/>
        </w:rPr>
        <w:t>∶</w:t>
      </w:r>
      <w:r w:rsidRPr="00F742A6">
        <w:rPr>
          <w:color w:val="0070C0"/>
        </w:rPr>
        <w:t>A</w:t>
      </w:r>
      <w:r w:rsidRPr="00F742A6">
        <w:rPr>
          <w:rFonts w:ascii="Cambria Math" w:hAnsi="Cambria Math" w:cs="Cambria Math"/>
          <w:color w:val="0070C0"/>
        </w:rPr>
        <w:t>₂</w:t>
      </w:r>
      <w:r w:rsidRPr="00F742A6">
        <w:rPr>
          <w:color w:val="0070C0"/>
        </w:rPr>
        <w:t>A</w:t>
      </w:r>
      <w:r w:rsidRPr="00F742A6">
        <w:rPr>
          <w:rFonts w:ascii="Cambria Math" w:hAnsi="Cambria Math" w:cs="Cambria Math"/>
          <w:color w:val="0070C0"/>
        </w:rPr>
        <w:t>₂</w:t>
      </w:r>
      <w:r w:rsidRPr="00F742A6">
        <w:rPr>
          <w:color w:val="0070C0"/>
        </w:rPr>
        <w:t>=1</w:t>
      </w:r>
      <w:r w:rsidRPr="00F742A6">
        <w:rPr>
          <w:rFonts w:ascii="等线" w:eastAsia="等线" w:hAnsi="等线" w:cs="等线" w:hint="eastAsia"/>
          <w:color w:val="0070C0"/>
        </w:rPr>
        <w:t>∶</w:t>
      </w:r>
      <w:r w:rsidRPr="00F742A6">
        <w:rPr>
          <w:color w:val="0070C0"/>
        </w:rPr>
        <w:t>2</w:t>
      </w:r>
      <w:r w:rsidRPr="00F742A6">
        <w:rPr>
          <w:rFonts w:ascii="等线" w:eastAsia="等线" w:hAnsi="等线" w:cs="等线" w:hint="eastAsia"/>
          <w:color w:val="0070C0"/>
        </w:rPr>
        <w:t>∶</w:t>
      </w:r>
      <w:r w:rsidRPr="00F742A6">
        <w:rPr>
          <w:color w:val="0070C0"/>
        </w:rPr>
        <w:t>1，表型比例也为</w:t>
      </w:r>
      <w:r w:rsidRPr="00F742A6">
        <w:rPr>
          <w:b/>
          <w:color w:val="0070C0"/>
        </w:rPr>
        <w:t xml:space="preserve"> </w:t>
      </w:r>
      <w:r w:rsidRPr="00F742A6">
        <w:rPr>
          <w:color w:val="0070C0"/>
        </w:rPr>
        <w:t>1∶2∶1，符合基因的分离定律。已知纯合子</w:t>
      </w:r>
      <w:r w:rsidRPr="00F742A6">
        <w:rPr>
          <w:b/>
          <w:color w:val="0070C0"/>
        </w:rPr>
        <w:t xml:space="preserve"> </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color w:val="0070C0"/>
        </w:rPr>
        <w:t>表现为小穗，由此可判断纯合子</w:t>
      </w:r>
      <w:r w:rsidRPr="00F742A6">
        <w:rPr>
          <w:b/>
          <w:color w:val="0070C0"/>
        </w:rPr>
        <w:t xml:space="preserve"> </w:t>
      </w:r>
      <w:r w:rsidRPr="00F742A6">
        <w:rPr>
          <w:color w:val="0070C0"/>
        </w:rPr>
        <w:t>A</w:t>
      </w:r>
      <w:r w:rsidRPr="00F742A6">
        <w:rPr>
          <w:rFonts w:ascii="Cambria Math" w:hAnsi="Cambria Math" w:cs="Cambria Math"/>
          <w:color w:val="0070C0"/>
        </w:rPr>
        <w:t>₂</w:t>
      </w:r>
      <w:r w:rsidRPr="00F742A6">
        <w:rPr>
          <w:color w:val="0070C0"/>
        </w:rPr>
        <w:t>A</w:t>
      </w:r>
      <w:r w:rsidRPr="00F742A6">
        <w:rPr>
          <w:rFonts w:ascii="Cambria Math" w:hAnsi="Cambria Math" w:cs="Cambria Math"/>
          <w:color w:val="0070C0"/>
        </w:rPr>
        <w:t>₂</w:t>
      </w:r>
      <w:r w:rsidRPr="00F742A6">
        <w:rPr>
          <w:color w:val="0070C0"/>
        </w:rPr>
        <w:t>表现为大穗。（2）PCR</w:t>
      </w:r>
      <w:r w:rsidRPr="00F742A6">
        <w:rPr>
          <w:b/>
          <w:color w:val="0070C0"/>
        </w:rPr>
        <w:t xml:space="preserve"> </w:t>
      </w:r>
      <w:r w:rsidRPr="00F742A6">
        <w:rPr>
          <w:color w:val="0070C0"/>
        </w:rPr>
        <w:t>技术的扩增模板为</w:t>
      </w:r>
      <w:r w:rsidRPr="00F742A6">
        <w:rPr>
          <w:b/>
          <w:color w:val="0070C0"/>
        </w:rPr>
        <w:t xml:space="preserve"> </w:t>
      </w:r>
      <w:r w:rsidRPr="00F742A6">
        <w:rPr>
          <w:color w:val="0070C0"/>
        </w:rPr>
        <w:t>DNA，从细胞中提取的</w:t>
      </w:r>
      <w:r w:rsidRPr="00F742A6">
        <w:rPr>
          <w:b/>
          <w:color w:val="0070C0"/>
        </w:rPr>
        <w:t xml:space="preserve"> </w:t>
      </w:r>
      <w:r w:rsidRPr="00F742A6">
        <w:rPr>
          <w:color w:val="0070C0"/>
        </w:rPr>
        <w:t>mRNA</w:t>
      </w:r>
      <w:r w:rsidRPr="00F742A6">
        <w:rPr>
          <w:b/>
          <w:color w:val="0070C0"/>
        </w:rPr>
        <w:t xml:space="preserve"> </w:t>
      </w:r>
      <w:r w:rsidRPr="00F742A6">
        <w:rPr>
          <w:color w:val="0070C0"/>
        </w:rPr>
        <w:t>需要经过逆转录过程合成</w:t>
      </w:r>
      <w:r w:rsidRPr="00F742A6">
        <w:rPr>
          <w:b/>
          <w:color w:val="0070C0"/>
        </w:rPr>
        <w:t xml:space="preserve"> </w:t>
      </w:r>
      <w:r w:rsidRPr="00F742A6">
        <w:rPr>
          <w:color w:val="0070C0"/>
        </w:rPr>
        <w:t>cDNA，再用于</w:t>
      </w:r>
      <w:r w:rsidRPr="00F742A6">
        <w:rPr>
          <w:b/>
          <w:color w:val="0070C0"/>
        </w:rPr>
        <w:t xml:space="preserve"> </w:t>
      </w:r>
      <w:r w:rsidRPr="00F742A6">
        <w:rPr>
          <w:color w:val="0070C0"/>
        </w:rPr>
        <w:t>PCR</w:t>
      </w:r>
      <w:r w:rsidRPr="00F742A6">
        <w:rPr>
          <w:b/>
          <w:color w:val="0070C0"/>
        </w:rPr>
        <w:t xml:space="preserve"> </w:t>
      </w:r>
      <w:r w:rsidRPr="00F742A6">
        <w:rPr>
          <w:color w:val="0070C0"/>
        </w:rPr>
        <w:t>检测。A</w:t>
      </w:r>
      <w:r w:rsidRPr="00F742A6">
        <w:rPr>
          <w:rFonts w:ascii="Cambria Math" w:hAnsi="Cambria Math" w:cs="Cambria Math"/>
          <w:color w:val="0070C0"/>
        </w:rPr>
        <w:t>₂</w:t>
      </w:r>
      <w:r w:rsidRPr="00F742A6">
        <w:rPr>
          <w:color w:val="0070C0"/>
        </w:rPr>
        <w:t>A</w:t>
      </w:r>
      <w:r w:rsidRPr="00F742A6">
        <w:rPr>
          <w:rFonts w:ascii="Cambria Math" w:hAnsi="Cambria Math" w:cs="Cambria Math"/>
          <w:color w:val="0070C0"/>
        </w:rPr>
        <w:t>₂</w:t>
      </w:r>
      <w:r w:rsidRPr="00F742A6">
        <w:rPr>
          <w:color w:val="0070C0"/>
        </w:rPr>
        <w:t>植株</w:t>
      </w:r>
      <w:r w:rsidRPr="00F742A6">
        <w:rPr>
          <w:b/>
          <w:color w:val="0070C0"/>
        </w:rPr>
        <w:t xml:space="preserve"> </w:t>
      </w:r>
      <w:r w:rsidRPr="00F742A6">
        <w:rPr>
          <w:color w:val="0070C0"/>
        </w:rPr>
        <w:t>A</w:t>
      </w:r>
      <w:r w:rsidRPr="00F742A6">
        <w:rPr>
          <w:b/>
          <w:color w:val="0070C0"/>
        </w:rPr>
        <w:t xml:space="preserve"> </w:t>
      </w:r>
      <w:r w:rsidRPr="00F742A6">
        <w:rPr>
          <w:color w:val="0070C0"/>
        </w:rPr>
        <w:t>基因表达量高于</w:t>
      </w:r>
      <w:r w:rsidRPr="00F742A6">
        <w:rPr>
          <w:b/>
          <w:color w:val="0070C0"/>
        </w:rPr>
        <w:t xml:space="preserve"> </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color w:val="0070C0"/>
        </w:rPr>
        <w:t>植株，杂合子基因表达量处于两者之间，因此性状表现为介于小穗和大穗之间的中穗。（3）组别①中抗病植株与感病植株杂交，F</w:t>
      </w:r>
      <w:r w:rsidRPr="00F742A6">
        <w:rPr>
          <w:rFonts w:ascii="Cambria Math" w:hAnsi="Cambria Math" w:cs="Cambria Math"/>
          <w:color w:val="0070C0"/>
        </w:rPr>
        <w:t>₁</w:t>
      </w:r>
      <w:r w:rsidRPr="00F742A6">
        <w:rPr>
          <w:color w:val="0070C0"/>
        </w:rPr>
        <w:t>全部表现为抗病，F</w:t>
      </w:r>
      <w:r w:rsidRPr="00F742A6">
        <w:rPr>
          <w:rFonts w:ascii="Cambria Math" w:hAnsi="Cambria Math" w:cs="Cambria Math"/>
          <w:color w:val="0070C0"/>
        </w:rPr>
        <w:t>₂</w:t>
      </w:r>
      <w:r w:rsidRPr="00F742A6">
        <w:rPr>
          <w:color w:val="0070C0"/>
        </w:rPr>
        <w:t>抗病∶感病</w:t>
      </w:r>
      <w:r w:rsidRPr="00F742A6">
        <w:rPr>
          <w:b/>
          <w:color w:val="0070C0"/>
        </w:rPr>
        <w:t xml:space="preserve"> </w:t>
      </w:r>
      <w:r w:rsidRPr="00F742A6">
        <w:rPr>
          <w:color w:val="0070C0"/>
        </w:rPr>
        <w:t>=</w:t>
      </w:r>
      <w:r w:rsidRPr="00F742A6">
        <w:rPr>
          <w:b/>
          <w:color w:val="0070C0"/>
        </w:rPr>
        <w:t xml:space="preserve"> </w:t>
      </w:r>
      <w:r w:rsidRPr="00F742A6">
        <w:rPr>
          <w:color w:val="0070C0"/>
        </w:rPr>
        <w:t>3∶1，可判断抗病对感病为显性。结合题干信息，大穗个体基因型为</w:t>
      </w:r>
      <w:r w:rsidRPr="00F742A6">
        <w:rPr>
          <w:b/>
          <w:color w:val="0070C0"/>
        </w:rPr>
        <w:t xml:space="preserve"> </w:t>
      </w:r>
      <w:r w:rsidRPr="00F742A6">
        <w:rPr>
          <w:color w:val="0070C0"/>
        </w:rPr>
        <w:t>A</w:t>
      </w:r>
      <w:r w:rsidRPr="00F742A6">
        <w:rPr>
          <w:rFonts w:ascii="Cambria Math" w:hAnsi="Cambria Math" w:cs="Cambria Math"/>
          <w:color w:val="0070C0"/>
        </w:rPr>
        <w:t>₂</w:t>
      </w:r>
      <w:r w:rsidRPr="00F742A6">
        <w:rPr>
          <w:color w:val="0070C0"/>
        </w:rPr>
        <w:t>A</w:t>
      </w:r>
      <w:r w:rsidRPr="00F742A6">
        <w:rPr>
          <w:rFonts w:ascii="Cambria Math" w:hAnsi="Cambria Math" w:cs="Cambria Math"/>
          <w:color w:val="0070C0"/>
        </w:rPr>
        <w:t>₂</w:t>
      </w:r>
      <w:r w:rsidRPr="00F742A6">
        <w:rPr>
          <w:color w:val="0070C0"/>
        </w:rPr>
        <w:t>，中穗为</w:t>
      </w:r>
      <w:r w:rsidRPr="00F742A6">
        <w:rPr>
          <w:b/>
          <w:color w:val="0070C0"/>
        </w:rPr>
        <w:t xml:space="preserve"> </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₂</w:t>
      </w:r>
      <w:r w:rsidRPr="00F742A6">
        <w:rPr>
          <w:color w:val="0070C0"/>
        </w:rPr>
        <w:t>，小穗为</w:t>
      </w:r>
      <w:r w:rsidRPr="00F742A6">
        <w:rPr>
          <w:b/>
          <w:color w:val="0070C0"/>
        </w:rPr>
        <w:t xml:space="preserve"> </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color w:val="0070C0"/>
        </w:rPr>
        <w:t>；大穗对应抗病</w:t>
      </w:r>
      <w:r w:rsidRPr="00F742A6">
        <w:rPr>
          <w:b/>
          <w:color w:val="0070C0"/>
        </w:rPr>
        <w:t xml:space="preserve"> </w:t>
      </w:r>
      <w:r w:rsidRPr="00F742A6">
        <w:rPr>
          <w:color w:val="0070C0"/>
        </w:rPr>
        <w:t>/</w:t>
      </w:r>
      <w:r w:rsidRPr="00F742A6">
        <w:rPr>
          <w:b/>
          <w:color w:val="0070C0"/>
        </w:rPr>
        <w:t xml:space="preserve"> </w:t>
      </w:r>
      <w:r w:rsidRPr="00F742A6">
        <w:rPr>
          <w:color w:val="0070C0"/>
        </w:rPr>
        <w:t>感病，中穗对应中抗病</w:t>
      </w:r>
      <w:r w:rsidRPr="00F742A6">
        <w:rPr>
          <w:b/>
          <w:color w:val="0070C0"/>
        </w:rPr>
        <w:t xml:space="preserve"> </w:t>
      </w:r>
      <w:r w:rsidRPr="00F742A6">
        <w:rPr>
          <w:color w:val="0070C0"/>
        </w:rPr>
        <w:t>/</w:t>
      </w:r>
      <w:r w:rsidRPr="00F742A6">
        <w:rPr>
          <w:b/>
          <w:color w:val="0070C0"/>
        </w:rPr>
        <w:t xml:space="preserve"> </w:t>
      </w:r>
      <w:r w:rsidRPr="00F742A6">
        <w:rPr>
          <w:color w:val="0070C0"/>
        </w:rPr>
        <w:t>感病，小穗全为感病。组别②亲本为大穗抗病</w:t>
      </w:r>
      <w:r w:rsidRPr="00F742A6">
        <w:rPr>
          <w:b/>
          <w:color w:val="0070C0"/>
        </w:rPr>
        <w:t xml:space="preserve"> </w:t>
      </w:r>
      <w:r w:rsidRPr="00F742A6">
        <w:rPr>
          <w:color w:val="0070C0"/>
        </w:rPr>
        <w:t>×</w:t>
      </w:r>
      <w:r w:rsidRPr="00F742A6">
        <w:rPr>
          <w:b/>
          <w:color w:val="0070C0"/>
        </w:rPr>
        <w:t xml:space="preserve"> </w:t>
      </w:r>
      <w:r w:rsidRPr="00F742A6">
        <w:rPr>
          <w:color w:val="0070C0"/>
        </w:rPr>
        <w:t>小穗感病，F</w:t>
      </w:r>
      <w:r w:rsidRPr="00F742A6">
        <w:rPr>
          <w:rFonts w:ascii="Cambria Math" w:hAnsi="Cambria Math" w:cs="Cambria Math"/>
          <w:color w:val="0070C0"/>
        </w:rPr>
        <w:t>₁</w:t>
      </w:r>
      <w:r w:rsidRPr="00F742A6">
        <w:rPr>
          <w:color w:val="0070C0"/>
        </w:rPr>
        <w:t>全为中穗中抗病，F</w:t>
      </w:r>
      <w:r w:rsidRPr="00F742A6">
        <w:rPr>
          <w:rFonts w:ascii="Cambria Math" w:hAnsi="Cambria Math" w:cs="Cambria Math"/>
          <w:color w:val="0070C0"/>
        </w:rPr>
        <w:t>₂</w:t>
      </w:r>
      <w:r w:rsidRPr="00F742A6">
        <w:rPr>
          <w:color w:val="0070C0"/>
        </w:rPr>
        <w:t>表型比例为</w:t>
      </w:r>
      <w:r w:rsidRPr="00F742A6">
        <w:rPr>
          <w:b/>
          <w:color w:val="0070C0"/>
        </w:rPr>
        <w:t xml:space="preserve"> </w:t>
      </w:r>
      <w:r w:rsidRPr="00F742A6">
        <w:rPr>
          <w:color w:val="0070C0"/>
        </w:rPr>
        <w:t>1∶2∶1，可知</w:t>
      </w:r>
      <w:r w:rsidRPr="00F742A6">
        <w:rPr>
          <w:b/>
          <w:color w:val="0070C0"/>
        </w:rPr>
        <w:t xml:space="preserve"> </w:t>
      </w:r>
      <w:r w:rsidRPr="00F742A6">
        <w:rPr>
          <w:color w:val="0070C0"/>
        </w:rPr>
        <w:t>F</w:t>
      </w:r>
      <w:r w:rsidRPr="00F742A6">
        <w:rPr>
          <w:rFonts w:ascii="Cambria Math" w:hAnsi="Cambria Math" w:cs="Cambria Math"/>
          <w:color w:val="0070C0"/>
        </w:rPr>
        <w:t>₁</w:t>
      </w:r>
      <w:r w:rsidRPr="00F742A6">
        <w:rPr>
          <w:color w:val="0070C0"/>
        </w:rPr>
        <w:t>基因型为</w:t>
      </w:r>
      <w:r w:rsidRPr="00F742A6">
        <w:rPr>
          <w:b/>
          <w:color w:val="0070C0"/>
        </w:rPr>
        <w:t xml:space="preserve"> </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₂</w:t>
      </w:r>
      <w:r w:rsidRPr="00F742A6">
        <w:rPr>
          <w:color w:val="0070C0"/>
        </w:rPr>
        <w:t>BB，亲本中小穗感病基因型为</w:t>
      </w:r>
      <w:r w:rsidRPr="00F742A6">
        <w:rPr>
          <w:b/>
          <w:color w:val="0070C0"/>
        </w:rPr>
        <w:t xml:space="preserve"> </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color w:val="0070C0"/>
        </w:rPr>
        <w:t>BB。组别③亲本</w:t>
      </w:r>
      <w:r w:rsidRPr="00F742A6">
        <w:rPr>
          <w:b/>
          <w:color w:val="0070C0"/>
        </w:rPr>
        <w:t xml:space="preserve"> </w:t>
      </w:r>
      <w:r w:rsidRPr="00F742A6">
        <w:rPr>
          <w:color w:val="0070C0"/>
        </w:rPr>
        <w:t>M</w:t>
      </w:r>
      <w:r w:rsidRPr="00F742A6">
        <w:rPr>
          <w:b/>
          <w:color w:val="0070C0"/>
        </w:rPr>
        <w:t xml:space="preserve"> </w:t>
      </w:r>
      <w:r w:rsidRPr="00F742A6">
        <w:rPr>
          <w:color w:val="0070C0"/>
        </w:rPr>
        <w:t>为组别①的</w:t>
      </w:r>
      <w:r w:rsidRPr="00F742A6">
        <w:rPr>
          <w:b/>
          <w:color w:val="0070C0"/>
        </w:rPr>
        <w:t xml:space="preserve"> </w:t>
      </w:r>
      <w:r w:rsidRPr="00F742A6">
        <w:rPr>
          <w:color w:val="0070C0"/>
        </w:rPr>
        <w:t>F</w:t>
      </w:r>
      <w:r w:rsidRPr="00F742A6">
        <w:rPr>
          <w:rFonts w:ascii="Cambria Math" w:hAnsi="Cambria Math" w:cs="Cambria Math"/>
          <w:color w:val="0070C0"/>
        </w:rPr>
        <w:t>₁</w:t>
      </w:r>
      <w:r w:rsidRPr="00F742A6">
        <w:rPr>
          <w:color w:val="0070C0"/>
        </w:rPr>
        <w:t>，基因型是</w:t>
      </w:r>
      <w:r w:rsidRPr="00F742A6">
        <w:rPr>
          <w:b/>
          <w:color w:val="0070C0"/>
        </w:rPr>
        <w:t xml:space="preserve"> </w:t>
      </w:r>
      <w:proofErr w:type="spellStart"/>
      <w:r w:rsidRPr="00F742A6">
        <w:rPr>
          <w:color w:val="0070C0"/>
        </w:rPr>
        <w:t>A</w:t>
      </w:r>
      <w:r w:rsidRPr="00F742A6">
        <w:rPr>
          <w:rFonts w:ascii="Cambria Math" w:hAnsi="Cambria Math" w:cs="Cambria Math"/>
          <w:color w:val="0070C0"/>
        </w:rPr>
        <w:t>₂</w:t>
      </w:r>
      <w:r w:rsidRPr="00F742A6">
        <w:rPr>
          <w:color w:val="0070C0"/>
        </w:rPr>
        <w:t>A</w:t>
      </w:r>
      <w:r w:rsidRPr="00F742A6">
        <w:rPr>
          <w:rFonts w:ascii="Cambria Math" w:hAnsi="Cambria Math" w:cs="Cambria Math"/>
          <w:color w:val="0070C0"/>
        </w:rPr>
        <w:t>₂</w:t>
      </w:r>
      <w:r w:rsidRPr="00F742A6">
        <w:rPr>
          <w:color w:val="0070C0"/>
        </w:rPr>
        <w:t>Bb</w:t>
      </w:r>
      <w:proofErr w:type="spellEnd"/>
      <w:r w:rsidRPr="00F742A6">
        <w:rPr>
          <w:color w:val="0070C0"/>
        </w:rPr>
        <w:t>，M</w:t>
      </w:r>
      <w:r w:rsidRPr="00F742A6">
        <w:rPr>
          <w:b/>
          <w:color w:val="0070C0"/>
        </w:rPr>
        <w:t xml:space="preserve"> </w:t>
      </w:r>
      <w:r w:rsidRPr="00F742A6">
        <w:rPr>
          <w:color w:val="0070C0"/>
        </w:rPr>
        <w:t>与小穗感病植株杂交，子代出现性状分离，说明该小穗感病植株基因型为</w:t>
      </w:r>
      <w:r w:rsidRPr="00F742A6">
        <w:rPr>
          <w:b/>
          <w:color w:val="0070C0"/>
        </w:rPr>
        <w:t xml:space="preserve"> </w:t>
      </w:r>
      <w:proofErr w:type="spellStart"/>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color w:val="0070C0"/>
        </w:rPr>
        <w:t>Bb</w:t>
      </w:r>
      <w:proofErr w:type="spellEnd"/>
      <w:r w:rsidRPr="00F742A6">
        <w:rPr>
          <w:color w:val="0070C0"/>
        </w:rPr>
        <w:t>。基因型为</w:t>
      </w:r>
      <w:r w:rsidRPr="00F742A6">
        <w:rPr>
          <w:b/>
          <w:color w:val="0070C0"/>
        </w:rPr>
        <w:t xml:space="preserve"> </w:t>
      </w:r>
      <w:proofErr w:type="spellStart"/>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₂</w:t>
      </w:r>
      <w:r w:rsidRPr="00F742A6">
        <w:rPr>
          <w:color w:val="0070C0"/>
        </w:rPr>
        <w:t>Bb</w:t>
      </w:r>
      <w:proofErr w:type="spellEnd"/>
      <w:r w:rsidRPr="00F742A6">
        <w:rPr>
          <w:b/>
          <w:color w:val="0070C0"/>
        </w:rPr>
        <w:t xml:space="preserve"> </w:t>
      </w:r>
      <w:r w:rsidRPr="00F742A6">
        <w:rPr>
          <w:color w:val="0070C0"/>
        </w:rPr>
        <w:t>的植株自交，子代中所有</w:t>
      </w:r>
      <w:r w:rsidRPr="00F742A6">
        <w:rPr>
          <w:b/>
          <w:color w:val="0070C0"/>
        </w:rPr>
        <w:t xml:space="preserve"> </w:t>
      </w:r>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₁</w:t>
      </w:r>
      <w:r w:rsidRPr="00F742A6">
        <w:rPr>
          <w:color w:val="0070C0"/>
        </w:rPr>
        <w:t>个体均感病，</w:t>
      </w:r>
      <w:proofErr w:type="spellStart"/>
      <w:r w:rsidRPr="00F742A6">
        <w:rPr>
          <w:color w:val="0070C0"/>
        </w:rPr>
        <w:t>A</w:t>
      </w:r>
      <w:r w:rsidRPr="00F742A6">
        <w:rPr>
          <w:rFonts w:ascii="Cambria Math" w:hAnsi="Cambria Math" w:cs="Cambria Math"/>
          <w:color w:val="0070C0"/>
        </w:rPr>
        <w:t>₂</w:t>
      </w:r>
      <w:r w:rsidRPr="00F742A6">
        <w:rPr>
          <w:color w:val="0070C0"/>
        </w:rPr>
        <w:t>A</w:t>
      </w:r>
      <w:r w:rsidRPr="00F742A6">
        <w:rPr>
          <w:rFonts w:ascii="Cambria Math" w:hAnsi="Cambria Math" w:cs="Cambria Math"/>
          <w:color w:val="0070C0"/>
        </w:rPr>
        <w:t>₂</w:t>
      </w:r>
      <w:r w:rsidRPr="00F742A6">
        <w:rPr>
          <w:color w:val="0070C0"/>
        </w:rPr>
        <w:t>bb</w:t>
      </w:r>
      <w:proofErr w:type="spellEnd"/>
      <w:r w:rsidRPr="00F742A6">
        <w:rPr>
          <w:color w:val="0070C0"/>
        </w:rPr>
        <w:t>、</w:t>
      </w:r>
      <w:proofErr w:type="spellStart"/>
      <w:r w:rsidRPr="00F742A6">
        <w:rPr>
          <w:color w:val="0070C0"/>
        </w:rPr>
        <w:t>A</w:t>
      </w:r>
      <w:r w:rsidRPr="00F742A6">
        <w:rPr>
          <w:rFonts w:ascii="Cambria Math" w:hAnsi="Cambria Math" w:cs="Cambria Math"/>
          <w:color w:val="0070C0"/>
        </w:rPr>
        <w:t>₁</w:t>
      </w:r>
      <w:r w:rsidRPr="00F742A6">
        <w:rPr>
          <w:color w:val="0070C0"/>
        </w:rPr>
        <w:t>A</w:t>
      </w:r>
      <w:r w:rsidRPr="00F742A6">
        <w:rPr>
          <w:rFonts w:ascii="Cambria Math" w:hAnsi="Cambria Math" w:cs="Cambria Math"/>
          <w:color w:val="0070C0"/>
        </w:rPr>
        <w:t>₂</w:t>
      </w:r>
      <w:r w:rsidRPr="00F742A6">
        <w:rPr>
          <w:color w:val="0070C0"/>
        </w:rPr>
        <w:t>bb</w:t>
      </w:r>
      <w:proofErr w:type="spellEnd"/>
      <w:r w:rsidRPr="00F742A6">
        <w:rPr>
          <w:b/>
          <w:color w:val="0070C0"/>
        </w:rPr>
        <w:t xml:space="preserve"> </w:t>
      </w:r>
      <w:r w:rsidRPr="00F742A6">
        <w:rPr>
          <w:color w:val="0070C0"/>
        </w:rPr>
        <w:t>个体也表现为感病，综合计算感病植株占比为</w:t>
      </w:r>
      <w:r w:rsidRPr="00F742A6">
        <w:rPr>
          <w:b/>
          <w:color w:val="0070C0"/>
        </w:rPr>
        <w:t xml:space="preserve"> </w:t>
      </w:r>
      <w:r w:rsidRPr="00F742A6">
        <w:rPr>
          <w:color w:val="0070C0"/>
        </w:rPr>
        <w:t>7/16。</w:t>
      </w:r>
    </w:p>
    <w:p w14:paraId="22748797"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版必修</w:t>
      </w:r>
      <w:r w:rsidRPr="00F742A6">
        <w:rPr>
          <w:b/>
          <w:color w:val="0070C0"/>
        </w:rPr>
        <w:t xml:space="preserve"> </w:t>
      </w:r>
      <w:r w:rsidRPr="00F742A6">
        <w:rPr>
          <w:color w:val="0070C0"/>
        </w:rPr>
        <w:t>2</w:t>
      </w:r>
      <w:r w:rsidRPr="00F742A6">
        <w:rPr>
          <w:b/>
          <w:color w:val="0070C0"/>
        </w:rPr>
        <w:t xml:space="preserve"> </w:t>
      </w:r>
      <w:r w:rsidRPr="00F742A6">
        <w:rPr>
          <w:color w:val="0070C0"/>
        </w:rPr>
        <w:t>第</w:t>
      </w:r>
      <w:r w:rsidRPr="00F742A6">
        <w:rPr>
          <w:b/>
          <w:color w:val="0070C0"/>
        </w:rPr>
        <w:t xml:space="preserve"> </w:t>
      </w:r>
      <w:r w:rsidRPr="00F742A6">
        <w:rPr>
          <w:color w:val="0070C0"/>
        </w:rPr>
        <w:t>2-10</w:t>
      </w:r>
      <w:r w:rsidRPr="00F742A6">
        <w:rPr>
          <w:b/>
          <w:color w:val="0070C0"/>
        </w:rPr>
        <w:t xml:space="preserve"> </w:t>
      </w:r>
      <w:r w:rsidRPr="00F742A6">
        <w:rPr>
          <w:color w:val="0070C0"/>
        </w:rPr>
        <w:t>页（基因分离定律）、第</w:t>
      </w:r>
      <w:r w:rsidRPr="00F742A6">
        <w:rPr>
          <w:b/>
          <w:color w:val="0070C0"/>
        </w:rPr>
        <w:t xml:space="preserve"> </w:t>
      </w:r>
      <w:r w:rsidRPr="00F742A6">
        <w:rPr>
          <w:color w:val="0070C0"/>
        </w:rPr>
        <w:t>70</w:t>
      </w:r>
      <w:r w:rsidRPr="00F742A6">
        <w:rPr>
          <w:b/>
          <w:color w:val="0070C0"/>
        </w:rPr>
        <w:t xml:space="preserve"> </w:t>
      </w:r>
      <w:r w:rsidRPr="00F742A6">
        <w:rPr>
          <w:color w:val="0070C0"/>
        </w:rPr>
        <w:t>页（逆转录）、第</w:t>
      </w:r>
      <w:r w:rsidRPr="00F742A6">
        <w:rPr>
          <w:b/>
          <w:color w:val="0070C0"/>
        </w:rPr>
        <w:t xml:space="preserve"> </w:t>
      </w:r>
      <w:r w:rsidRPr="00F742A6">
        <w:rPr>
          <w:color w:val="0070C0"/>
        </w:rPr>
        <w:t>24-31</w:t>
      </w:r>
      <w:r w:rsidRPr="00F742A6">
        <w:rPr>
          <w:b/>
          <w:color w:val="0070C0"/>
        </w:rPr>
        <w:t xml:space="preserve"> </w:t>
      </w:r>
      <w:r w:rsidRPr="00F742A6">
        <w:rPr>
          <w:color w:val="0070C0"/>
        </w:rPr>
        <w:t>页（基因自由组合定律）。</w:t>
      </w:r>
    </w:p>
    <w:p w14:paraId="120EF5A9" w14:textId="7C2352FD" w:rsidR="00F742A6" w:rsidRPr="00F742A6" w:rsidRDefault="00F742A6" w:rsidP="00DC25B9">
      <w:pPr>
        <w:spacing w:after="0" w:line="360" w:lineRule="auto"/>
        <w:rPr>
          <w:rFonts w:hint="eastAsia"/>
          <w:color w:val="0070C0"/>
        </w:rPr>
      </w:pPr>
      <w:r w:rsidRPr="00F742A6">
        <w:rPr>
          <w:rFonts w:hint="eastAsia"/>
          <w:color w:val="0070C0"/>
        </w:rPr>
        <w:t>21.</w:t>
      </w:r>
      <w:r w:rsidRPr="00F742A6">
        <w:rPr>
          <w:b/>
          <w:color w:val="0070C0"/>
        </w:rPr>
        <w:t>答案：</w:t>
      </w:r>
      <w:r w:rsidRPr="00F742A6">
        <w:rPr>
          <w:color w:val="0070C0"/>
        </w:rPr>
        <w:t>（1）复制原点；终止子；终止基因的转录过程</w:t>
      </w:r>
      <w:r w:rsidRPr="00F742A6">
        <w:rPr>
          <w:b/>
          <w:color w:val="0070C0"/>
        </w:rPr>
        <w:t xml:space="preserve"> </w:t>
      </w:r>
      <w:r w:rsidRPr="00F742A6">
        <w:rPr>
          <w:color w:val="0070C0"/>
        </w:rPr>
        <w:t>（2）</w:t>
      </w:r>
      <w:proofErr w:type="spellStart"/>
      <w:r w:rsidRPr="00E0608D">
        <w:rPr>
          <w:i/>
          <w:iCs/>
          <w:color w:val="0070C0"/>
        </w:rPr>
        <w:t>Xho</w:t>
      </w:r>
      <w:r w:rsidRPr="00F742A6">
        <w:rPr>
          <w:color w:val="0070C0"/>
        </w:rPr>
        <w:t>Ⅰ</w:t>
      </w:r>
      <w:proofErr w:type="spellEnd"/>
      <w:r w:rsidRPr="00F742A6">
        <w:rPr>
          <w:color w:val="0070C0"/>
        </w:rPr>
        <w:t>；</w:t>
      </w:r>
      <w:proofErr w:type="spellStart"/>
      <w:r w:rsidRPr="00E0608D">
        <w:rPr>
          <w:i/>
          <w:iCs/>
          <w:color w:val="0070C0"/>
        </w:rPr>
        <w:t>Nco</w:t>
      </w:r>
      <w:r w:rsidRPr="00F742A6">
        <w:rPr>
          <w:color w:val="0070C0"/>
        </w:rPr>
        <w:t>Ⅰ</w:t>
      </w:r>
      <w:proofErr w:type="spellEnd"/>
      <w:r w:rsidRPr="00F742A6">
        <w:rPr>
          <w:b/>
          <w:color w:val="0070C0"/>
        </w:rPr>
        <w:t xml:space="preserve"> </w:t>
      </w:r>
      <w:r w:rsidRPr="00F742A6">
        <w:rPr>
          <w:color w:val="0070C0"/>
        </w:rPr>
        <w:t>（3）b；DNA</w:t>
      </w:r>
      <w:r w:rsidRPr="00F742A6">
        <w:rPr>
          <w:b/>
          <w:color w:val="0070C0"/>
        </w:rPr>
        <w:t xml:space="preserve"> </w:t>
      </w:r>
      <w:r w:rsidRPr="00F742A6">
        <w:rPr>
          <w:color w:val="0070C0"/>
        </w:rPr>
        <w:t>分子在琼脂糖凝胶电泳中的迁移速率与分子大小成反比，分子越小迁移速度越快，重组</w:t>
      </w:r>
      <w:proofErr w:type="gramStart"/>
      <w:r w:rsidRPr="00F742A6">
        <w:rPr>
          <w:color w:val="0070C0"/>
        </w:rPr>
        <w:t>表达载体双酶切后</w:t>
      </w:r>
      <w:proofErr w:type="gramEnd"/>
      <w:r w:rsidRPr="00F742A6">
        <w:rPr>
          <w:color w:val="0070C0"/>
        </w:rPr>
        <w:t>得到</w:t>
      </w:r>
      <w:r w:rsidRPr="00F742A6">
        <w:rPr>
          <w:b/>
          <w:color w:val="0070C0"/>
        </w:rPr>
        <w:t xml:space="preserve"> </w:t>
      </w:r>
      <w:r w:rsidRPr="00F742A6">
        <w:rPr>
          <w:color w:val="0070C0"/>
        </w:rPr>
        <w:t>3617</w:t>
      </w:r>
      <w:r w:rsidRPr="00F742A6">
        <w:rPr>
          <w:b/>
          <w:color w:val="0070C0"/>
        </w:rPr>
        <w:t xml:space="preserve"> </w:t>
      </w:r>
      <w:r w:rsidRPr="00F742A6">
        <w:rPr>
          <w:color w:val="0070C0"/>
        </w:rPr>
        <w:t>bp</w:t>
      </w:r>
      <w:r w:rsidRPr="00F742A6">
        <w:rPr>
          <w:b/>
          <w:color w:val="0070C0"/>
        </w:rPr>
        <w:t xml:space="preserve"> </w:t>
      </w:r>
      <w:r w:rsidRPr="00F742A6">
        <w:rPr>
          <w:color w:val="0070C0"/>
        </w:rPr>
        <w:t>的载体片段和</w:t>
      </w:r>
      <w:r w:rsidRPr="00F742A6">
        <w:rPr>
          <w:b/>
          <w:color w:val="0070C0"/>
        </w:rPr>
        <w:t xml:space="preserve"> </w:t>
      </w:r>
      <w:r w:rsidRPr="00F742A6">
        <w:rPr>
          <w:color w:val="0070C0"/>
        </w:rPr>
        <w:t>1512</w:t>
      </w:r>
      <w:r w:rsidRPr="00F742A6">
        <w:rPr>
          <w:b/>
          <w:color w:val="0070C0"/>
        </w:rPr>
        <w:t xml:space="preserve"> </w:t>
      </w:r>
      <w:r w:rsidRPr="00F742A6">
        <w:rPr>
          <w:color w:val="0070C0"/>
        </w:rPr>
        <w:t>bp</w:t>
      </w:r>
      <w:r w:rsidRPr="00F742A6">
        <w:rPr>
          <w:b/>
          <w:color w:val="0070C0"/>
        </w:rPr>
        <w:t xml:space="preserve"> </w:t>
      </w:r>
      <w:r w:rsidRPr="00F742A6">
        <w:rPr>
          <w:color w:val="0070C0"/>
        </w:rPr>
        <w:t>的目的基因片段，目的基因片段分子量更小，迁移距离更远，对应条带</w:t>
      </w:r>
      <w:r w:rsidRPr="00F742A6">
        <w:rPr>
          <w:b/>
          <w:color w:val="0070C0"/>
        </w:rPr>
        <w:t xml:space="preserve"> </w:t>
      </w:r>
      <w:r w:rsidRPr="00F742A6">
        <w:rPr>
          <w:color w:val="0070C0"/>
        </w:rPr>
        <w:t>b</w:t>
      </w:r>
      <w:r w:rsidRPr="00F742A6">
        <w:rPr>
          <w:b/>
          <w:color w:val="0070C0"/>
        </w:rPr>
        <w:t xml:space="preserve"> </w:t>
      </w:r>
      <w:r w:rsidRPr="00F742A6">
        <w:rPr>
          <w:color w:val="0070C0"/>
        </w:rPr>
        <w:t>（4）工程</w:t>
      </w:r>
      <w:proofErr w:type="gramStart"/>
      <w:r w:rsidRPr="00F742A6">
        <w:rPr>
          <w:color w:val="0070C0"/>
        </w:rPr>
        <w:t>菌</w:t>
      </w:r>
      <w:proofErr w:type="gramEnd"/>
      <w:r w:rsidRPr="00F742A6">
        <w:rPr>
          <w:color w:val="0070C0"/>
        </w:rPr>
        <w:t>逐渐适应培养环境，进入对数生长期，菌体数量快速增加，4-α</w:t>
      </w:r>
      <w:r w:rsidRPr="00F742A6">
        <w:rPr>
          <w:b/>
          <w:color w:val="0070C0"/>
        </w:rPr>
        <w:t xml:space="preserve"> </w:t>
      </w:r>
      <w:r w:rsidRPr="00F742A6">
        <w:rPr>
          <w:color w:val="0070C0"/>
        </w:rPr>
        <w:t>糖基转移酶的</w:t>
      </w:r>
      <w:r w:rsidRPr="00F742A6">
        <w:rPr>
          <w:color w:val="0070C0"/>
        </w:rPr>
        <w:lastRenderedPageBreak/>
        <w:t>合成量随之快速上升</w:t>
      </w:r>
    </w:p>
    <w:p w14:paraId="62F320D2" w14:textId="77777777" w:rsidR="00F742A6" w:rsidRPr="00F742A6" w:rsidRDefault="00F742A6" w:rsidP="00F742A6">
      <w:pPr>
        <w:spacing w:after="0" w:line="360" w:lineRule="auto"/>
        <w:ind w:firstLineChars="200" w:firstLine="440"/>
        <w:rPr>
          <w:rFonts w:hint="eastAsia"/>
          <w:color w:val="0070C0"/>
        </w:rPr>
      </w:pPr>
      <w:r w:rsidRPr="00F742A6">
        <w:rPr>
          <w:b/>
          <w:color w:val="0070C0"/>
        </w:rPr>
        <w:t>解析：</w:t>
      </w:r>
      <w:r w:rsidRPr="00F742A6">
        <w:rPr>
          <w:color w:val="0070C0"/>
        </w:rPr>
        <w:t>（1）复制原点是</w:t>
      </w:r>
      <w:r w:rsidRPr="00F742A6">
        <w:rPr>
          <w:b/>
          <w:color w:val="0070C0"/>
        </w:rPr>
        <w:t xml:space="preserve"> </w:t>
      </w:r>
      <w:r w:rsidRPr="00F742A6">
        <w:rPr>
          <w:color w:val="0070C0"/>
        </w:rPr>
        <w:t>DNA</w:t>
      </w:r>
      <w:r w:rsidRPr="00F742A6">
        <w:rPr>
          <w:b/>
          <w:color w:val="0070C0"/>
        </w:rPr>
        <w:t xml:space="preserve"> </w:t>
      </w:r>
      <w:r w:rsidRPr="00F742A6">
        <w:rPr>
          <w:color w:val="0070C0"/>
        </w:rPr>
        <w:t>分子复制的起始位点，载体上必须含有复制原点，才能保证目的基因在宿主细胞中正常复制。重组克隆载体仅用于保存目的基因，无需基因表达，而重组表达载体需要驱动目的基因转录和翻译，除启动子外，还含有终止子，终止子的功能是终止转录过程。（2）结合目的基因两端的黏性末端以及两种限制酶的切割特点进行判断，切割目的基因左侧的限制酶</w:t>
      </w:r>
      <w:r w:rsidRPr="00F742A6">
        <w:rPr>
          <w:b/>
          <w:color w:val="0070C0"/>
        </w:rPr>
        <w:t xml:space="preserve"> </w:t>
      </w:r>
      <w:r w:rsidRPr="00F742A6">
        <w:rPr>
          <w:color w:val="0070C0"/>
        </w:rPr>
        <w:t>1</w:t>
      </w:r>
      <w:r w:rsidRPr="00F742A6">
        <w:rPr>
          <w:b/>
          <w:color w:val="0070C0"/>
        </w:rPr>
        <w:t xml:space="preserve"> </w:t>
      </w:r>
      <w:r w:rsidRPr="00F742A6">
        <w:rPr>
          <w:color w:val="0070C0"/>
        </w:rPr>
        <w:t>为</w:t>
      </w:r>
      <w:r w:rsidRPr="00F742A6">
        <w:rPr>
          <w:b/>
          <w:color w:val="0070C0"/>
        </w:rPr>
        <w:t xml:space="preserve"> </w:t>
      </w:r>
      <w:proofErr w:type="spellStart"/>
      <w:r w:rsidRPr="00E0608D">
        <w:rPr>
          <w:i/>
          <w:iCs/>
          <w:color w:val="0070C0"/>
        </w:rPr>
        <w:t>Xho</w:t>
      </w:r>
      <w:r w:rsidRPr="00F742A6">
        <w:rPr>
          <w:color w:val="0070C0"/>
        </w:rPr>
        <w:t>Ⅰ</w:t>
      </w:r>
      <w:proofErr w:type="spellEnd"/>
      <w:r w:rsidRPr="00F742A6">
        <w:rPr>
          <w:color w:val="0070C0"/>
        </w:rPr>
        <w:t>，切割右侧的限制酶</w:t>
      </w:r>
      <w:r w:rsidRPr="00F742A6">
        <w:rPr>
          <w:b/>
          <w:color w:val="0070C0"/>
        </w:rPr>
        <w:t xml:space="preserve"> </w:t>
      </w:r>
      <w:r w:rsidRPr="00F742A6">
        <w:rPr>
          <w:color w:val="0070C0"/>
        </w:rPr>
        <w:t>2</w:t>
      </w:r>
      <w:r w:rsidRPr="00F742A6">
        <w:rPr>
          <w:b/>
          <w:color w:val="0070C0"/>
        </w:rPr>
        <w:t xml:space="preserve"> </w:t>
      </w:r>
      <w:r w:rsidRPr="00F742A6">
        <w:rPr>
          <w:color w:val="0070C0"/>
        </w:rPr>
        <w:t>为</w:t>
      </w:r>
      <w:r w:rsidRPr="00E0608D">
        <w:rPr>
          <w:b/>
          <w:i/>
          <w:iCs/>
          <w:color w:val="0070C0"/>
        </w:rPr>
        <w:t xml:space="preserve"> </w:t>
      </w:r>
      <w:proofErr w:type="spellStart"/>
      <w:r w:rsidRPr="00E0608D">
        <w:rPr>
          <w:i/>
          <w:iCs/>
          <w:color w:val="0070C0"/>
        </w:rPr>
        <w:t>Nco</w:t>
      </w:r>
      <w:r w:rsidRPr="00F742A6">
        <w:rPr>
          <w:color w:val="0070C0"/>
        </w:rPr>
        <w:t>Ⅰ</w:t>
      </w:r>
      <w:proofErr w:type="spellEnd"/>
      <w:r w:rsidRPr="00F742A6">
        <w:rPr>
          <w:color w:val="0070C0"/>
        </w:rPr>
        <w:t>。（3）琼脂糖凝胶电泳的规律为</w:t>
      </w:r>
      <w:r w:rsidRPr="00F742A6">
        <w:rPr>
          <w:b/>
          <w:color w:val="0070C0"/>
        </w:rPr>
        <w:t xml:space="preserve"> </w:t>
      </w:r>
      <w:r w:rsidRPr="00F742A6">
        <w:rPr>
          <w:color w:val="0070C0"/>
        </w:rPr>
        <w:t>DNA</w:t>
      </w:r>
      <w:r w:rsidRPr="00F742A6">
        <w:rPr>
          <w:b/>
          <w:color w:val="0070C0"/>
        </w:rPr>
        <w:t xml:space="preserve"> </w:t>
      </w:r>
      <w:r w:rsidRPr="00F742A6">
        <w:rPr>
          <w:color w:val="0070C0"/>
        </w:rPr>
        <w:t>片段分子量越小，电泳迁移速率越快，距离</w:t>
      </w:r>
      <w:proofErr w:type="gramStart"/>
      <w:r w:rsidRPr="00F742A6">
        <w:rPr>
          <w:color w:val="0070C0"/>
        </w:rPr>
        <w:t>点样孔越</w:t>
      </w:r>
      <w:proofErr w:type="gramEnd"/>
      <w:r w:rsidRPr="00F742A6">
        <w:rPr>
          <w:color w:val="0070C0"/>
        </w:rPr>
        <w:t>远。</w:t>
      </w:r>
      <w:proofErr w:type="gramStart"/>
      <w:r w:rsidRPr="00F742A6">
        <w:rPr>
          <w:color w:val="0070C0"/>
        </w:rPr>
        <w:t>本次双酶切</w:t>
      </w:r>
      <w:proofErr w:type="gramEnd"/>
      <w:r w:rsidRPr="00F742A6">
        <w:rPr>
          <w:color w:val="0070C0"/>
        </w:rPr>
        <w:t>产物包含大片段载体和小片段目的基因，因此迁移更远的条带</w:t>
      </w:r>
      <w:r w:rsidRPr="00F742A6">
        <w:rPr>
          <w:b/>
          <w:color w:val="0070C0"/>
        </w:rPr>
        <w:t xml:space="preserve"> </w:t>
      </w:r>
      <w:r w:rsidRPr="00F742A6">
        <w:rPr>
          <w:color w:val="0070C0"/>
        </w:rPr>
        <w:t>b</w:t>
      </w:r>
      <w:r w:rsidRPr="00F742A6">
        <w:rPr>
          <w:b/>
          <w:color w:val="0070C0"/>
        </w:rPr>
        <w:t xml:space="preserve"> </w:t>
      </w:r>
      <w:r w:rsidRPr="00F742A6">
        <w:rPr>
          <w:color w:val="0070C0"/>
        </w:rPr>
        <w:t>代表目的基因。（4）培养初期为调整期，工程</w:t>
      </w:r>
      <w:proofErr w:type="gramStart"/>
      <w:r w:rsidRPr="00F742A6">
        <w:rPr>
          <w:color w:val="0070C0"/>
        </w:rPr>
        <w:t>菌</w:t>
      </w:r>
      <w:proofErr w:type="gramEnd"/>
      <w:r w:rsidRPr="00F742A6">
        <w:rPr>
          <w:color w:val="0070C0"/>
        </w:rPr>
        <w:t>适应新环境，增殖速度缓慢；进入阶段</w:t>
      </w:r>
      <w:r w:rsidRPr="00F742A6">
        <w:rPr>
          <w:b/>
          <w:color w:val="0070C0"/>
        </w:rPr>
        <w:t xml:space="preserve"> </w:t>
      </w:r>
      <w:r w:rsidRPr="00F742A6">
        <w:rPr>
          <w:color w:val="0070C0"/>
        </w:rPr>
        <w:t>2</w:t>
      </w:r>
      <w:r w:rsidRPr="00F742A6">
        <w:rPr>
          <w:b/>
          <w:color w:val="0070C0"/>
        </w:rPr>
        <w:t xml:space="preserve"> </w:t>
      </w:r>
      <w:r w:rsidRPr="00F742A6">
        <w:rPr>
          <w:color w:val="0070C0"/>
        </w:rPr>
        <w:t>后，菌体适应环境并快速分裂增殖，菌体总数大幅增加，菌体合成的</w:t>
      </w:r>
      <w:r w:rsidRPr="00F742A6">
        <w:rPr>
          <w:b/>
          <w:color w:val="0070C0"/>
        </w:rPr>
        <w:t xml:space="preserve"> </w:t>
      </w:r>
      <w:r w:rsidRPr="00F742A6">
        <w:rPr>
          <w:color w:val="0070C0"/>
        </w:rPr>
        <w:t>4-α</w:t>
      </w:r>
      <w:r w:rsidRPr="00F742A6">
        <w:rPr>
          <w:b/>
          <w:color w:val="0070C0"/>
        </w:rPr>
        <w:t xml:space="preserve"> </w:t>
      </w:r>
      <w:r w:rsidRPr="00F742A6">
        <w:rPr>
          <w:color w:val="0070C0"/>
        </w:rPr>
        <w:t>糖基转移酶总量迅速升高。</w:t>
      </w:r>
    </w:p>
    <w:p w14:paraId="243EFC9F" w14:textId="77777777" w:rsidR="00F742A6" w:rsidRPr="00F742A6" w:rsidRDefault="00F742A6" w:rsidP="00F742A6">
      <w:pPr>
        <w:spacing w:after="0" w:line="360" w:lineRule="auto"/>
        <w:ind w:firstLineChars="200" w:firstLine="440"/>
        <w:rPr>
          <w:rFonts w:hint="eastAsia"/>
          <w:color w:val="0070C0"/>
        </w:rPr>
      </w:pPr>
      <w:r w:rsidRPr="00F742A6">
        <w:rPr>
          <w:b/>
          <w:color w:val="0070C0"/>
        </w:rPr>
        <w:t>知识点溯源：</w:t>
      </w:r>
      <w:r w:rsidRPr="00F742A6">
        <w:rPr>
          <w:color w:val="0070C0"/>
        </w:rPr>
        <w:t>人教版</w:t>
      </w:r>
      <w:r w:rsidRPr="00F742A6">
        <w:rPr>
          <w:b/>
          <w:color w:val="0070C0"/>
        </w:rPr>
        <w:t xml:space="preserve"> </w:t>
      </w:r>
      <w:r w:rsidRPr="00F742A6">
        <w:rPr>
          <w:color w:val="0070C0"/>
        </w:rPr>
        <w:t>2019</w:t>
      </w:r>
      <w:r w:rsidRPr="00F742A6">
        <w:rPr>
          <w:b/>
          <w:color w:val="0070C0"/>
        </w:rPr>
        <w:t xml:space="preserve"> </w:t>
      </w:r>
      <w:r w:rsidRPr="00F742A6">
        <w:rPr>
          <w:color w:val="0070C0"/>
        </w:rPr>
        <w:t>版选择性必修</w:t>
      </w:r>
      <w:r w:rsidRPr="00F742A6">
        <w:rPr>
          <w:b/>
          <w:color w:val="0070C0"/>
        </w:rPr>
        <w:t xml:space="preserve"> </w:t>
      </w:r>
      <w:r w:rsidRPr="00F742A6">
        <w:rPr>
          <w:color w:val="0070C0"/>
        </w:rPr>
        <w:t>3</w:t>
      </w:r>
      <w:r w:rsidRPr="00F742A6">
        <w:rPr>
          <w:b/>
          <w:color w:val="0070C0"/>
        </w:rPr>
        <w:t xml:space="preserve"> </w:t>
      </w:r>
      <w:r w:rsidRPr="00F742A6">
        <w:rPr>
          <w:color w:val="0070C0"/>
        </w:rPr>
        <w:t>第</w:t>
      </w:r>
      <w:r w:rsidRPr="00F742A6">
        <w:rPr>
          <w:b/>
          <w:color w:val="0070C0"/>
        </w:rPr>
        <w:t xml:space="preserve"> </w:t>
      </w:r>
      <w:r w:rsidRPr="00F742A6">
        <w:rPr>
          <w:color w:val="0070C0"/>
        </w:rPr>
        <w:t>67-70</w:t>
      </w:r>
      <w:r w:rsidRPr="00F742A6">
        <w:rPr>
          <w:b/>
          <w:color w:val="0070C0"/>
        </w:rPr>
        <w:t xml:space="preserve"> </w:t>
      </w:r>
      <w:r w:rsidRPr="00F742A6">
        <w:rPr>
          <w:color w:val="0070C0"/>
        </w:rPr>
        <w:t>页（基因工程的载体、限制酶、表达载体构建）、第</w:t>
      </w:r>
      <w:r w:rsidRPr="00F742A6">
        <w:rPr>
          <w:b/>
          <w:color w:val="0070C0"/>
        </w:rPr>
        <w:t xml:space="preserve"> </w:t>
      </w:r>
      <w:r w:rsidRPr="00F742A6">
        <w:rPr>
          <w:color w:val="0070C0"/>
        </w:rPr>
        <w:t>78</w:t>
      </w:r>
      <w:r w:rsidRPr="00F742A6">
        <w:rPr>
          <w:b/>
          <w:color w:val="0070C0"/>
        </w:rPr>
        <w:t xml:space="preserve"> </w:t>
      </w:r>
      <w:r w:rsidRPr="00F742A6">
        <w:rPr>
          <w:color w:val="0070C0"/>
        </w:rPr>
        <w:t>页（DNA</w:t>
      </w:r>
      <w:r w:rsidRPr="00F742A6">
        <w:rPr>
          <w:b/>
          <w:color w:val="0070C0"/>
        </w:rPr>
        <w:t xml:space="preserve"> </w:t>
      </w:r>
      <w:r w:rsidRPr="00F742A6">
        <w:rPr>
          <w:color w:val="0070C0"/>
        </w:rPr>
        <w:t>电泳）、第</w:t>
      </w:r>
      <w:r w:rsidRPr="00F742A6">
        <w:rPr>
          <w:b/>
          <w:color w:val="0070C0"/>
        </w:rPr>
        <w:t xml:space="preserve"> </w:t>
      </w:r>
      <w:r w:rsidRPr="00F742A6">
        <w:rPr>
          <w:color w:val="0070C0"/>
        </w:rPr>
        <w:t>12</w:t>
      </w:r>
      <w:r w:rsidRPr="00F742A6">
        <w:rPr>
          <w:b/>
          <w:color w:val="0070C0"/>
        </w:rPr>
        <w:t xml:space="preserve"> </w:t>
      </w:r>
      <w:r w:rsidRPr="00F742A6">
        <w:rPr>
          <w:color w:val="0070C0"/>
        </w:rPr>
        <w:t>页（微生物的群体生长规律）。</w:t>
      </w:r>
    </w:p>
    <w:p w14:paraId="5A8EFD1A" w14:textId="6B826C71" w:rsidR="00BA7917" w:rsidRPr="00F742A6" w:rsidRDefault="00BA7917" w:rsidP="00F742A6">
      <w:pPr>
        <w:widowControl/>
        <w:spacing w:after="0" w:line="360" w:lineRule="auto"/>
        <w:ind w:firstLineChars="200" w:firstLine="420"/>
        <w:rPr>
          <w:rFonts w:ascii="宋体" w:eastAsia="宋体" w:hAnsi="宋体" w:hint="eastAsia"/>
          <w:color w:val="0070C0"/>
          <w:sz w:val="21"/>
          <w:szCs w:val="21"/>
        </w:rPr>
      </w:pPr>
    </w:p>
    <w:sectPr w:rsidR="00BA7917" w:rsidRPr="00F742A6" w:rsidSect="006422A8">
      <w:pgSz w:w="11906" w:h="16838"/>
      <w:pgMar w:top="1077" w:right="1077" w:bottom="107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3188" w14:textId="77777777" w:rsidR="00720BE8" w:rsidRDefault="00720BE8" w:rsidP="00BA7917">
      <w:pPr>
        <w:spacing w:after="0" w:line="240" w:lineRule="auto"/>
        <w:rPr>
          <w:rFonts w:hint="eastAsia"/>
        </w:rPr>
      </w:pPr>
      <w:r>
        <w:separator/>
      </w:r>
    </w:p>
  </w:endnote>
  <w:endnote w:type="continuationSeparator" w:id="0">
    <w:p w14:paraId="4A015759" w14:textId="77777777" w:rsidR="00720BE8" w:rsidRDefault="00720BE8" w:rsidP="00BA791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AB69" w14:textId="77777777" w:rsidR="00720BE8" w:rsidRDefault="00720BE8" w:rsidP="00BA7917">
      <w:pPr>
        <w:spacing w:after="0" w:line="240" w:lineRule="auto"/>
        <w:rPr>
          <w:rFonts w:hint="eastAsia"/>
        </w:rPr>
      </w:pPr>
      <w:r>
        <w:separator/>
      </w:r>
    </w:p>
  </w:footnote>
  <w:footnote w:type="continuationSeparator" w:id="0">
    <w:p w14:paraId="15731C83" w14:textId="77777777" w:rsidR="00720BE8" w:rsidRDefault="00720BE8" w:rsidP="00BA791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A8"/>
    <w:rsid w:val="000053E8"/>
    <w:rsid w:val="00023F05"/>
    <w:rsid w:val="00077968"/>
    <w:rsid w:val="00146E0C"/>
    <w:rsid w:val="00403CC3"/>
    <w:rsid w:val="005B50D3"/>
    <w:rsid w:val="006422A8"/>
    <w:rsid w:val="00720BE8"/>
    <w:rsid w:val="00731FB3"/>
    <w:rsid w:val="00861AFA"/>
    <w:rsid w:val="00993FDF"/>
    <w:rsid w:val="009B39C2"/>
    <w:rsid w:val="00A104B7"/>
    <w:rsid w:val="00BA7917"/>
    <w:rsid w:val="00DB385B"/>
    <w:rsid w:val="00DC25B9"/>
    <w:rsid w:val="00E0608D"/>
    <w:rsid w:val="00F334F0"/>
    <w:rsid w:val="00F7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A33FF"/>
  <w15:chartTrackingRefBased/>
  <w15:docId w15:val="{3E60C3E8-638F-420A-A2CC-E91FC11B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2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22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22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22A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22A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422A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22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2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2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2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22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22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22A8"/>
    <w:rPr>
      <w:rFonts w:cstheme="majorBidi"/>
      <w:color w:val="0F4761" w:themeColor="accent1" w:themeShade="BF"/>
      <w:sz w:val="28"/>
      <w:szCs w:val="28"/>
    </w:rPr>
  </w:style>
  <w:style w:type="character" w:customStyle="1" w:styleId="50">
    <w:name w:val="标题 5 字符"/>
    <w:basedOn w:val="a0"/>
    <w:link w:val="5"/>
    <w:uiPriority w:val="9"/>
    <w:semiHidden/>
    <w:rsid w:val="006422A8"/>
    <w:rPr>
      <w:rFonts w:cstheme="majorBidi"/>
      <w:color w:val="0F4761" w:themeColor="accent1" w:themeShade="BF"/>
      <w:sz w:val="24"/>
    </w:rPr>
  </w:style>
  <w:style w:type="character" w:customStyle="1" w:styleId="60">
    <w:name w:val="标题 6 字符"/>
    <w:basedOn w:val="a0"/>
    <w:link w:val="6"/>
    <w:uiPriority w:val="9"/>
    <w:semiHidden/>
    <w:rsid w:val="006422A8"/>
    <w:rPr>
      <w:rFonts w:cstheme="majorBidi"/>
      <w:b/>
      <w:bCs/>
      <w:color w:val="0F4761" w:themeColor="accent1" w:themeShade="BF"/>
    </w:rPr>
  </w:style>
  <w:style w:type="character" w:customStyle="1" w:styleId="70">
    <w:name w:val="标题 7 字符"/>
    <w:basedOn w:val="a0"/>
    <w:link w:val="7"/>
    <w:uiPriority w:val="9"/>
    <w:semiHidden/>
    <w:rsid w:val="006422A8"/>
    <w:rPr>
      <w:rFonts w:cstheme="majorBidi"/>
      <w:b/>
      <w:bCs/>
      <w:color w:val="595959" w:themeColor="text1" w:themeTint="A6"/>
    </w:rPr>
  </w:style>
  <w:style w:type="character" w:customStyle="1" w:styleId="80">
    <w:name w:val="标题 8 字符"/>
    <w:basedOn w:val="a0"/>
    <w:link w:val="8"/>
    <w:uiPriority w:val="9"/>
    <w:semiHidden/>
    <w:rsid w:val="006422A8"/>
    <w:rPr>
      <w:rFonts w:cstheme="majorBidi"/>
      <w:color w:val="595959" w:themeColor="text1" w:themeTint="A6"/>
    </w:rPr>
  </w:style>
  <w:style w:type="character" w:customStyle="1" w:styleId="90">
    <w:name w:val="标题 9 字符"/>
    <w:basedOn w:val="a0"/>
    <w:link w:val="9"/>
    <w:uiPriority w:val="9"/>
    <w:semiHidden/>
    <w:rsid w:val="006422A8"/>
    <w:rPr>
      <w:rFonts w:eastAsiaTheme="majorEastAsia" w:cstheme="majorBidi"/>
      <w:color w:val="595959" w:themeColor="text1" w:themeTint="A6"/>
    </w:rPr>
  </w:style>
  <w:style w:type="paragraph" w:styleId="a3">
    <w:name w:val="Title"/>
    <w:basedOn w:val="a"/>
    <w:next w:val="a"/>
    <w:link w:val="a4"/>
    <w:uiPriority w:val="10"/>
    <w:qFormat/>
    <w:rsid w:val="00642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2A8"/>
    <w:pPr>
      <w:spacing w:before="160"/>
      <w:jc w:val="center"/>
    </w:pPr>
    <w:rPr>
      <w:i/>
      <w:iCs/>
      <w:color w:val="404040" w:themeColor="text1" w:themeTint="BF"/>
    </w:rPr>
  </w:style>
  <w:style w:type="character" w:customStyle="1" w:styleId="a8">
    <w:name w:val="引用 字符"/>
    <w:basedOn w:val="a0"/>
    <w:link w:val="a7"/>
    <w:uiPriority w:val="29"/>
    <w:rsid w:val="006422A8"/>
    <w:rPr>
      <w:i/>
      <w:iCs/>
      <w:color w:val="404040" w:themeColor="text1" w:themeTint="BF"/>
    </w:rPr>
  </w:style>
  <w:style w:type="paragraph" w:styleId="a9">
    <w:name w:val="List Paragraph"/>
    <w:basedOn w:val="a"/>
    <w:uiPriority w:val="34"/>
    <w:qFormat/>
    <w:rsid w:val="006422A8"/>
    <w:pPr>
      <w:ind w:left="720"/>
      <w:contextualSpacing/>
    </w:pPr>
  </w:style>
  <w:style w:type="character" w:styleId="aa">
    <w:name w:val="Intense Emphasis"/>
    <w:basedOn w:val="a0"/>
    <w:uiPriority w:val="21"/>
    <w:qFormat/>
    <w:rsid w:val="006422A8"/>
    <w:rPr>
      <w:i/>
      <w:iCs/>
      <w:color w:val="0F4761" w:themeColor="accent1" w:themeShade="BF"/>
    </w:rPr>
  </w:style>
  <w:style w:type="paragraph" w:styleId="ab">
    <w:name w:val="Intense Quote"/>
    <w:basedOn w:val="a"/>
    <w:next w:val="a"/>
    <w:link w:val="ac"/>
    <w:uiPriority w:val="30"/>
    <w:qFormat/>
    <w:rsid w:val="00642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22A8"/>
    <w:rPr>
      <w:i/>
      <w:iCs/>
      <w:color w:val="0F4761" w:themeColor="accent1" w:themeShade="BF"/>
    </w:rPr>
  </w:style>
  <w:style w:type="character" w:styleId="ad">
    <w:name w:val="Intense Reference"/>
    <w:basedOn w:val="a0"/>
    <w:uiPriority w:val="32"/>
    <w:qFormat/>
    <w:rsid w:val="006422A8"/>
    <w:rPr>
      <w:b/>
      <w:bCs/>
      <w:smallCaps/>
      <w:color w:val="0F4761" w:themeColor="accent1" w:themeShade="BF"/>
      <w:spacing w:val="5"/>
    </w:rPr>
  </w:style>
  <w:style w:type="paragraph" w:styleId="ae">
    <w:name w:val="header"/>
    <w:basedOn w:val="a"/>
    <w:link w:val="af"/>
    <w:uiPriority w:val="99"/>
    <w:unhideWhenUsed/>
    <w:rsid w:val="00BA791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A7917"/>
    <w:rPr>
      <w:sz w:val="18"/>
      <w:szCs w:val="18"/>
    </w:rPr>
  </w:style>
  <w:style w:type="paragraph" w:styleId="af0">
    <w:name w:val="footer"/>
    <w:basedOn w:val="a"/>
    <w:link w:val="af1"/>
    <w:uiPriority w:val="99"/>
    <w:unhideWhenUsed/>
    <w:rsid w:val="00BA791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A79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2215</Words>
  <Characters>12632</Characters>
  <Application>Microsoft Office Word</Application>
  <DocSecurity>0</DocSecurity>
  <Lines>105</Lines>
  <Paragraphs>29</Paragraphs>
  <ScaleCrop>false</ScaleCrop>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2026-06-15T03:32:00Z</dcterms:created>
  <dcterms:modified xsi:type="dcterms:W3CDTF">2026-06-15T23:43:00Z</dcterms:modified>
</cp:coreProperties>
</file>